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C82BEB" w:rsidRDefault="00C82BEB" w:rsidP="00C82BEB">
      <w:pPr>
        <w:pStyle w:val="Titolocopertina"/>
      </w:pPr>
      <w:r>
        <w:t>ACCORDO QUADRO PER LA FORNITURA DI COMPONENTI AGGIUNTIVE DI SCALABILITÀ RELATIVAMENTE AL POTENZIAMENTO DELLE INFRASTRUTTURE DI ARCHIVIAZIONE DELL ISILON PER SOGEI</w:t>
      </w:r>
    </w:p>
    <w:p w:rsidR="006C414B" w:rsidRDefault="006C414B">
      <w:pPr>
        <w:pStyle w:val="Titolocopertina"/>
        <w:ind w:left="284"/>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C82BEB" w:rsidRDefault="00C82BEB" w:rsidP="00C82BE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C82BEB" w:rsidRDefault="00C82BEB" w:rsidP="00C82BEB">
      <w:pPr>
        <w:spacing w:line="276" w:lineRule="auto"/>
        <w:ind w:left="284"/>
        <w:jc w:val="both"/>
        <w:rPr>
          <w:rFonts w:asciiTheme="minorHAnsi" w:hAnsiTheme="minorHAnsi" w:cs="Arial"/>
          <w:bCs/>
          <w:sz w:val="20"/>
          <w:szCs w:val="20"/>
        </w:rPr>
      </w:pPr>
    </w:p>
    <w:p w:rsidR="00C82BEB" w:rsidRPr="009909CF" w:rsidRDefault="00232D41" w:rsidP="00C82BEB">
      <w:pPr>
        <w:spacing w:line="276" w:lineRule="auto"/>
        <w:ind w:left="284"/>
        <w:jc w:val="both"/>
        <w:rPr>
          <w:rFonts w:asciiTheme="minorHAnsi" w:hAnsiTheme="minorHAnsi" w:cs="Arial"/>
          <w:b/>
          <w:bCs/>
          <w:sz w:val="20"/>
          <w:szCs w:val="20"/>
          <w:lang w:val="en-US"/>
        </w:rPr>
      </w:pPr>
      <w:hyperlink r:id="rId8" w:history="1">
        <w:r w:rsidR="00C82BEB" w:rsidRPr="009909CF">
          <w:rPr>
            <w:rStyle w:val="Collegamentoipertestuale"/>
            <w:rFonts w:asciiTheme="minorHAnsi" w:hAnsiTheme="minorHAnsi" w:cstheme="minorHAnsi"/>
            <w:sz w:val="20"/>
            <w:szCs w:val="20"/>
            <w:lang w:val="en-US"/>
          </w:rPr>
          <w:t>ictconsip@postacert.consip.it</w:t>
        </w:r>
      </w:hyperlink>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6C414B">
      <w:pPr>
        <w:spacing w:line="276" w:lineRule="auto"/>
        <w:ind w:left="284"/>
        <w:jc w:val="both"/>
        <w:rPr>
          <w:rFonts w:asciiTheme="minorHAnsi" w:hAnsiTheme="minorHAnsi" w:cs="Arial"/>
          <w:b/>
          <w:bCs/>
          <w:sz w:val="20"/>
          <w:szCs w:val="20"/>
          <w:lang w:val="en-US"/>
        </w:rPr>
      </w:pPr>
    </w:p>
    <w:p w:rsidR="006C414B" w:rsidRPr="00B61146" w:rsidRDefault="00A82C5B">
      <w:pPr>
        <w:spacing w:line="276" w:lineRule="auto"/>
        <w:ind w:left="284"/>
        <w:jc w:val="both"/>
        <w:rPr>
          <w:rFonts w:asciiTheme="minorHAnsi" w:hAnsiTheme="minorHAnsi" w:cs="Arial"/>
          <w:bCs/>
          <w:sz w:val="20"/>
          <w:szCs w:val="20"/>
          <w:lang w:val="en-US"/>
        </w:rPr>
      </w:pPr>
      <w:r w:rsidRPr="00B61146">
        <w:rPr>
          <w:rFonts w:asciiTheme="minorHAnsi" w:hAnsiTheme="minorHAnsi" w:cs="Arial"/>
          <w:bCs/>
          <w:sz w:val="20"/>
          <w:szCs w:val="20"/>
          <w:lang w:val="en-US"/>
        </w:rPr>
        <w:t>Roma,</w:t>
      </w:r>
      <w:r w:rsidR="002D4106">
        <w:rPr>
          <w:rFonts w:asciiTheme="minorHAnsi" w:hAnsiTheme="minorHAnsi" w:cs="Arial"/>
          <w:bCs/>
          <w:sz w:val="20"/>
          <w:szCs w:val="20"/>
          <w:lang w:val="en-US"/>
        </w:rPr>
        <w:t xml:space="preserve"> 14/09/2023</w:t>
      </w:r>
      <w:bookmarkStart w:id="0" w:name="_GoBack"/>
      <w:bookmarkEnd w:id="0"/>
    </w:p>
    <w:p w:rsidR="006C414B" w:rsidRDefault="00A82C5B" w:rsidP="007A7E24">
      <w:pPr>
        <w:ind w:left="284"/>
        <w:rPr>
          <w:rFonts w:asciiTheme="minorHAnsi" w:hAnsiTheme="minorHAnsi" w:cs="Arial"/>
          <w:b/>
          <w:bCs/>
          <w:sz w:val="18"/>
          <w:szCs w:val="20"/>
        </w:rPr>
      </w:pPr>
      <w:r w:rsidRPr="00F62B74">
        <w:rPr>
          <w:rFonts w:asciiTheme="minorHAnsi" w:hAnsiTheme="minorHAnsi" w:cs="Arial"/>
          <w:bCs/>
          <w:sz w:val="20"/>
          <w:szCs w:val="20"/>
        </w:rPr>
        <w:br w:type="page"/>
      </w:r>
      <w:r>
        <w:rPr>
          <w:rFonts w:asciiTheme="minorHAnsi" w:hAnsiTheme="minorHAnsi" w:cs="Arial"/>
          <w:b/>
          <w:bCs/>
          <w:sz w:val="22"/>
          <w:szCs w:val="20"/>
        </w:rPr>
        <w:lastRenderedPageBreak/>
        <w:t>Premessa</w:t>
      </w:r>
      <w:r>
        <w:rPr>
          <w:rFonts w:asciiTheme="minorHAnsi" w:hAnsiTheme="minorHAnsi" w:cs="Arial"/>
          <w:b/>
          <w:bCs/>
          <w:sz w:val="18"/>
          <w:szCs w:val="20"/>
        </w:rPr>
        <w:tab/>
      </w:r>
    </w:p>
    <w:p w:rsidR="006C414B" w:rsidRPr="00C82BEB" w:rsidRDefault="00A82C5B">
      <w:pPr>
        <w:spacing w:line="360" w:lineRule="auto"/>
        <w:ind w:left="284"/>
        <w:jc w:val="both"/>
        <w:rPr>
          <w:rFonts w:ascii="Calibri" w:hAnsi="Calibri" w:cs="Arial"/>
          <w:sz w:val="20"/>
          <w:szCs w:val="20"/>
        </w:rPr>
      </w:pPr>
      <w:r w:rsidRPr="00C82BEB">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6C414B" w:rsidRPr="00C82BEB" w:rsidRDefault="006C414B">
      <w:pPr>
        <w:pStyle w:val="BodyText21"/>
        <w:spacing w:line="276" w:lineRule="auto"/>
        <w:ind w:left="284"/>
        <w:rPr>
          <w:rFonts w:ascii="Calibri" w:hAnsi="Calibri" w:cs="Arial"/>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ottenere la più proficua partecipazione da parte dei soggetti interessati;</w:t>
      </w:r>
    </w:p>
    <w:p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pubblicizzare al meglio le caratteristiche qualitative e tecniche dei beni e servizi oggetto di analisi;</w:t>
      </w:r>
    </w:p>
    <w:p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ricevere, da parte dei soggetti interessati, osservazioni e suggerimenti per una più 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C82BEB">
        <w:rPr>
          <w:rFonts w:asciiTheme="minorHAnsi" w:hAnsiTheme="minorHAnsi" w:cs="Arial"/>
          <w:bCs/>
          <w:sz w:val="20"/>
          <w:szCs w:val="20"/>
        </w:rPr>
        <w:t>“</w:t>
      </w:r>
      <w:r w:rsidR="00C82BEB" w:rsidRPr="00566E19">
        <w:rPr>
          <w:rFonts w:asciiTheme="minorHAnsi" w:hAnsiTheme="minorHAnsi" w:cs="Arial"/>
          <w:bCs/>
          <w:sz w:val="20"/>
          <w:szCs w:val="20"/>
        </w:rPr>
        <w:t>A</w:t>
      </w:r>
      <w:r w:rsidR="00C82BEB">
        <w:rPr>
          <w:rFonts w:asciiTheme="minorHAnsi" w:hAnsiTheme="minorHAnsi" w:cs="Arial"/>
          <w:bCs/>
          <w:sz w:val="20"/>
          <w:szCs w:val="20"/>
        </w:rPr>
        <w:t xml:space="preserve">ccordo </w:t>
      </w:r>
      <w:r w:rsidR="00C82BEB" w:rsidRPr="00566E19">
        <w:rPr>
          <w:rFonts w:asciiTheme="minorHAnsi" w:hAnsiTheme="minorHAnsi" w:cs="Arial"/>
          <w:bCs/>
          <w:sz w:val="20"/>
          <w:szCs w:val="20"/>
        </w:rPr>
        <w:t>Q</w:t>
      </w:r>
      <w:r w:rsidR="00C82BEB">
        <w:rPr>
          <w:rFonts w:asciiTheme="minorHAnsi" w:hAnsiTheme="minorHAnsi" w:cs="Arial"/>
          <w:bCs/>
          <w:sz w:val="20"/>
          <w:szCs w:val="20"/>
        </w:rPr>
        <w:t>uadro</w:t>
      </w:r>
      <w:r w:rsidR="00C82BEB" w:rsidRPr="00566E19">
        <w:rPr>
          <w:rFonts w:asciiTheme="minorHAnsi" w:hAnsiTheme="minorHAnsi" w:cs="Arial"/>
          <w:bCs/>
          <w:sz w:val="20"/>
          <w:szCs w:val="20"/>
        </w:rPr>
        <w:t xml:space="preserve"> </w:t>
      </w:r>
      <w:r w:rsidR="00C82BEB">
        <w:rPr>
          <w:rFonts w:asciiTheme="minorHAnsi" w:hAnsiTheme="minorHAnsi" w:cs="Arial"/>
          <w:bCs/>
          <w:sz w:val="20"/>
          <w:szCs w:val="20"/>
        </w:rPr>
        <w:t>P</w:t>
      </w:r>
      <w:r w:rsidR="00C82BEB" w:rsidRPr="00566E19">
        <w:rPr>
          <w:rFonts w:asciiTheme="minorHAnsi" w:hAnsiTheme="minorHAnsi" w:cs="Arial"/>
          <w:bCs/>
          <w:sz w:val="20"/>
          <w:szCs w:val="20"/>
        </w:rPr>
        <w:t xml:space="preserve">otenziamento Infrastruttura Sistemi DELL ISILON per </w:t>
      </w:r>
      <w:proofErr w:type="spellStart"/>
      <w:r w:rsidR="00C82BEB" w:rsidRPr="00566E19">
        <w:rPr>
          <w:rFonts w:asciiTheme="minorHAnsi" w:hAnsiTheme="minorHAnsi" w:cs="Arial"/>
          <w:bCs/>
          <w:sz w:val="20"/>
          <w:szCs w:val="20"/>
        </w:rPr>
        <w:t>Sogei</w:t>
      </w:r>
      <w:proofErr w:type="spellEnd"/>
      <w:r w:rsidR="00C82BEB">
        <w:rPr>
          <w:rFonts w:asciiTheme="minorHAnsi" w:hAnsiTheme="minorHAnsi" w:cs="Arial"/>
          <w:bCs/>
          <w:sz w:val="20"/>
          <w:szCs w:val="20"/>
        </w:rPr>
        <w:t xml:space="preserve">” </w:t>
      </w: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C82BEB" w:rsidRPr="00781C63">
        <w:rPr>
          <w:rFonts w:asciiTheme="minorHAnsi" w:hAnsiTheme="minorHAnsi" w:cs="Arial"/>
          <w:b/>
          <w:bCs/>
          <w:sz w:val="20"/>
          <w:szCs w:val="20"/>
          <w:u w:val="single"/>
        </w:rPr>
        <w:t>15 giorni solari</w:t>
      </w:r>
      <w:r w:rsidR="00C82BEB" w:rsidRPr="00781C63">
        <w:rPr>
          <w:rFonts w:asciiTheme="minorHAnsi" w:hAnsiTheme="minorHAnsi" w:cs="Arial"/>
          <w:bCs/>
          <w:sz w:val="20"/>
          <w:szCs w:val="20"/>
          <w:u w:val="single"/>
        </w:rPr>
        <w:t xml:space="preserve"> dalla</w:t>
      </w:r>
      <w:r w:rsidR="00C82BEB">
        <w:rPr>
          <w:rFonts w:asciiTheme="minorHAnsi" w:hAnsiTheme="minorHAnsi" w:cs="Arial"/>
          <w:bCs/>
          <w:sz w:val="20"/>
          <w:szCs w:val="20"/>
          <w:u w:val="single"/>
        </w:rPr>
        <w:t xml:space="preserve"> data odierna</w:t>
      </w:r>
      <w:r w:rsidR="00C82BEB">
        <w:rPr>
          <w:rFonts w:asciiTheme="minorHAnsi" w:hAnsiTheme="minorHAnsi" w:cs="Arial"/>
          <w:bCs/>
          <w:color w:val="FF0000"/>
          <w:sz w:val="20"/>
          <w:szCs w:val="20"/>
        </w:rPr>
        <w:t xml:space="preserve"> </w:t>
      </w:r>
      <w:r w:rsidR="00C82BEB">
        <w:rPr>
          <w:rFonts w:asciiTheme="minorHAnsi" w:hAnsiTheme="minorHAnsi" w:cs="Arial"/>
          <w:bCs/>
          <w:sz w:val="20"/>
          <w:szCs w:val="20"/>
        </w:rPr>
        <w:t xml:space="preserve">all’indirizzo PEC </w:t>
      </w:r>
      <w:hyperlink r:id="rId9" w:history="1">
        <w:r w:rsidR="00C82BEB">
          <w:rPr>
            <w:rStyle w:val="Collegamentoipertestuale"/>
            <w:rFonts w:asciiTheme="minorHAnsi" w:hAnsiTheme="minorHAnsi"/>
          </w:rPr>
          <w:softHyphen/>
        </w:r>
        <w:r w:rsidR="00C82BEB">
          <w:rPr>
            <w:rStyle w:val="Collegamentoipertestuale"/>
            <w:rFonts w:asciiTheme="minorHAnsi" w:hAnsiTheme="minorHAnsi"/>
          </w:rPr>
          <w:softHyphen/>
        </w:r>
        <w:r w:rsidR="00C82BEB">
          <w:rPr>
            <w:rStyle w:val="Collegamentoipertestuale"/>
            <w:rFonts w:asciiTheme="minorHAnsi" w:hAnsiTheme="minorHAnsi"/>
          </w:rPr>
          <w:softHyphen/>
        </w:r>
        <w:hyperlink r:id="rId10" w:history="1">
          <w:r w:rsidR="00C82BEB" w:rsidRPr="0062443E">
            <w:rPr>
              <w:rStyle w:val="Collegamentoipertestuale"/>
              <w:rFonts w:asciiTheme="minorHAnsi" w:hAnsiTheme="minorHAnsi" w:cstheme="minorHAnsi"/>
              <w:sz w:val="20"/>
              <w:szCs w:val="20"/>
            </w:rPr>
            <w:t>ictconsip@postacert.consip.it</w:t>
          </w:r>
        </w:hyperlink>
      </w:hyperlink>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rsidR="00BA3AEE" w:rsidRDefault="00BA3AEE" w:rsidP="00BA3AEE">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A fronte dell’acquisizione negli scorsi anni</w:t>
      </w:r>
      <w:r>
        <w:rPr>
          <w:rFonts w:asciiTheme="minorHAnsi" w:hAnsiTheme="minorHAnsi" w:cs="Arial"/>
          <w:bCs/>
          <w:sz w:val="20"/>
          <w:szCs w:val="20"/>
        </w:rPr>
        <w:t>,</w:t>
      </w:r>
      <w:r w:rsidRPr="0030263C">
        <w:rPr>
          <w:rFonts w:asciiTheme="minorHAnsi" w:hAnsiTheme="minorHAnsi" w:cs="Arial"/>
          <w:bCs/>
          <w:sz w:val="20"/>
          <w:szCs w:val="20"/>
        </w:rPr>
        <w:t xml:space="preserve"> </w:t>
      </w:r>
      <w:r>
        <w:rPr>
          <w:rFonts w:asciiTheme="minorHAnsi" w:hAnsiTheme="minorHAnsi" w:cs="Arial"/>
          <w:bCs/>
          <w:sz w:val="20"/>
          <w:szCs w:val="20"/>
        </w:rPr>
        <w:t>tramite una serie di iniziative</w:t>
      </w:r>
      <w:r w:rsidR="005D1066">
        <w:rPr>
          <w:rFonts w:asciiTheme="minorHAnsi" w:hAnsiTheme="minorHAnsi" w:cs="Arial"/>
          <w:bCs/>
          <w:sz w:val="20"/>
          <w:szCs w:val="20"/>
        </w:rPr>
        <w:t xml:space="preserve"> di acquisizione</w:t>
      </w:r>
      <w:r>
        <w:rPr>
          <w:rFonts w:asciiTheme="minorHAnsi" w:hAnsiTheme="minorHAnsi" w:cs="Arial"/>
          <w:bCs/>
          <w:sz w:val="20"/>
          <w:szCs w:val="20"/>
        </w:rPr>
        <w:t xml:space="preserve"> (ID 1811, ID 2292, ID 2147 e ID 2531) </w:t>
      </w:r>
      <w:r w:rsidRPr="0030263C">
        <w:rPr>
          <w:rFonts w:asciiTheme="minorHAnsi" w:hAnsiTheme="minorHAnsi" w:cs="Arial"/>
          <w:bCs/>
          <w:sz w:val="20"/>
          <w:szCs w:val="20"/>
        </w:rPr>
        <w:t xml:space="preserve">di </w:t>
      </w:r>
      <w:r w:rsidRPr="00AD132E">
        <w:rPr>
          <w:rFonts w:asciiTheme="minorHAnsi" w:hAnsiTheme="minorHAnsi" w:cs="Arial"/>
          <w:bCs/>
          <w:sz w:val="20"/>
          <w:szCs w:val="20"/>
        </w:rPr>
        <w:t xml:space="preserve">soluzioni </w:t>
      </w:r>
      <w:r>
        <w:rPr>
          <w:rFonts w:asciiTheme="minorHAnsi" w:hAnsiTheme="minorHAnsi" w:cs="Arial"/>
          <w:bCs/>
          <w:sz w:val="20"/>
          <w:szCs w:val="20"/>
        </w:rPr>
        <w:t>di archiviazione</w:t>
      </w:r>
      <w:r w:rsidRPr="00AD132E">
        <w:rPr>
          <w:rFonts w:asciiTheme="minorHAnsi" w:hAnsiTheme="minorHAnsi" w:cs="Arial"/>
          <w:bCs/>
          <w:sz w:val="20"/>
          <w:szCs w:val="20"/>
        </w:rPr>
        <w:t xml:space="preserve"> </w:t>
      </w:r>
      <w:r w:rsidR="001D6391">
        <w:rPr>
          <w:rFonts w:asciiTheme="minorHAnsi" w:hAnsiTheme="minorHAnsi" w:cs="Arial"/>
          <w:bCs/>
          <w:sz w:val="20"/>
          <w:szCs w:val="20"/>
        </w:rPr>
        <w:t xml:space="preserve">su rete (NAS) </w:t>
      </w:r>
      <w:r w:rsidRPr="00AD132E">
        <w:rPr>
          <w:rFonts w:asciiTheme="minorHAnsi" w:hAnsiTheme="minorHAnsi" w:cs="Arial"/>
          <w:bCs/>
          <w:sz w:val="20"/>
          <w:szCs w:val="20"/>
        </w:rPr>
        <w:t xml:space="preserve">basate su </w:t>
      </w:r>
      <w:r>
        <w:rPr>
          <w:rFonts w:asciiTheme="minorHAnsi" w:hAnsiTheme="minorHAnsi" w:cs="Arial"/>
          <w:bCs/>
          <w:sz w:val="20"/>
          <w:szCs w:val="20"/>
        </w:rPr>
        <w:t>apparecchiature DELL EMC (nelle diverse declinazioni</w:t>
      </w:r>
      <w:r w:rsidR="001D6391">
        <w:rPr>
          <w:rFonts w:asciiTheme="minorHAnsi" w:hAnsiTheme="minorHAnsi" w:cs="Arial"/>
          <w:bCs/>
          <w:sz w:val="20"/>
          <w:szCs w:val="20"/>
        </w:rPr>
        <w:t xml:space="preserve"> di</w:t>
      </w:r>
      <w:r>
        <w:rPr>
          <w:rFonts w:asciiTheme="minorHAnsi" w:hAnsiTheme="minorHAnsi" w:cs="Arial"/>
          <w:bCs/>
          <w:sz w:val="20"/>
          <w:szCs w:val="20"/>
        </w:rPr>
        <w:t xml:space="preserve"> VNX inizialmente</w:t>
      </w:r>
      <w:r w:rsidR="001D6391">
        <w:rPr>
          <w:rFonts w:asciiTheme="minorHAnsi" w:hAnsiTheme="minorHAnsi" w:cs="Arial"/>
          <w:bCs/>
          <w:sz w:val="20"/>
          <w:szCs w:val="20"/>
        </w:rPr>
        <w:t xml:space="preserve"> acquisite, </w:t>
      </w:r>
      <w:r>
        <w:rPr>
          <w:rFonts w:asciiTheme="minorHAnsi" w:hAnsiTheme="minorHAnsi" w:cs="Arial"/>
          <w:bCs/>
          <w:sz w:val="20"/>
          <w:szCs w:val="20"/>
        </w:rPr>
        <w:t xml:space="preserve">via via sostituite con le successive </w:t>
      </w:r>
      <w:proofErr w:type="spellStart"/>
      <w:r>
        <w:rPr>
          <w:rFonts w:asciiTheme="minorHAnsi" w:hAnsiTheme="minorHAnsi" w:cs="Arial"/>
          <w:bCs/>
          <w:sz w:val="20"/>
          <w:szCs w:val="20"/>
        </w:rPr>
        <w:t>Isilon</w:t>
      </w:r>
      <w:proofErr w:type="spellEnd"/>
      <w:r w:rsidR="001D6391">
        <w:rPr>
          <w:rFonts w:asciiTheme="minorHAnsi" w:hAnsiTheme="minorHAnsi" w:cs="Arial"/>
          <w:bCs/>
          <w:sz w:val="20"/>
          <w:szCs w:val="20"/>
        </w:rPr>
        <w:t>/</w:t>
      </w:r>
      <w:proofErr w:type="spellStart"/>
      <w:r w:rsidR="001D6391">
        <w:rPr>
          <w:rFonts w:asciiTheme="minorHAnsi" w:hAnsiTheme="minorHAnsi" w:cs="Arial"/>
          <w:bCs/>
          <w:sz w:val="20"/>
          <w:szCs w:val="20"/>
        </w:rPr>
        <w:t>PowerScale</w:t>
      </w:r>
      <w:proofErr w:type="spellEnd"/>
      <w:r>
        <w:rPr>
          <w:rFonts w:asciiTheme="minorHAnsi" w:hAnsiTheme="minorHAnsi" w:cs="Arial"/>
          <w:bCs/>
          <w:sz w:val="20"/>
          <w:szCs w:val="20"/>
        </w:rPr>
        <w:t>)</w:t>
      </w:r>
      <w:r w:rsidRPr="0030263C">
        <w:rPr>
          <w:rFonts w:asciiTheme="minorHAnsi" w:hAnsiTheme="minorHAnsi" w:cs="Arial"/>
          <w:bCs/>
          <w:sz w:val="20"/>
          <w:szCs w:val="20"/>
        </w:rPr>
        <w:t xml:space="preserve">, </w:t>
      </w:r>
      <w:r>
        <w:rPr>
          <w:rFonts w:asciiTheme="minorHAnsi" w:hAnsiTheme="minorHAnsi" w:cs="Arial"/>
          <w:bCs/>
          <w:sz w:val="20"/>
          <w:szCs w:val="20"/>
        </w:rPr>
        <w:t>la Committente</w:t>
      </w:r>
      <w:r w:rsidRPr="0030263C">
        <w:rPr>
          <w:rFonts w:asciiTheme="minorHAnsi" w:hAnsiTheme="minorHAnsi" w:cs="Arial"/>
          <w:bCs/>
          <w:sz w:val="20"/>
          <w:szCs w:val="20"/>
        </w:rPr>
        <w:t xml:space="preserve"> necessita</w:t>
      </w:r>
      <w:r>
        <w:rPr>
          <w:rFonts w:asciiTheme="minorHAnsi" w:hAnsiTheme="minorHAnsi" w:cs="Arial"/>
          <w:bCs/>
          <w:sz w:val="20"/>
          <w:szCs w:val="20"/>
        </w:rPr>
        <w:t xml:space="preserve"> di implementare e potenziare la propria infrastruttura</w:t>
      </w:r>
      <w:r w:rsidRPr="0030263C">
        <w:rPr>
          <w:rFonts w:asciiTheme="minorHAnsi" w:hAnsiTheme="minorHAnsi" w:cs="Arial"/>
          <w:bCs/>
          <w:sz w:val="20"/>
          <w:szCs w:val="20"/>
        </w:rPr>
        <w:t xml:space="preserve"> </w:t>
      </w:r>
      <w:r w:rsidR="001D6391">
        <w:rPr>
          <w:rFonts w:asciiTheme="minorHAnsi" w:hAnsiTheme="minorHAnsi" w:cs="Arial"/>
          <w:bCs/>
          <w:sz w:val="20"/>
          <w:szCs w:val="20"/>
        </w:rPr>
        <w:t>di archiviazione in rete</w:t>
      </w:r>
      <w:r w:rsidRPr="0030263C">
        <w:rPr>
          <w:rFonts w:asciiTheme="minorHAnsi" w:hAnsiTheme="minorHAnsi" w:cs="Arial"/>
          <w:bCs/>
          <w:sz w:val="20"/>
          <w:szCs w:val="20"/>
        </w:rPr>
        <w:t xml:space="preserve">, affidandosi alle caratteristiche intrinseche di scalabilità fisica </w:t>
      </w:r>
      <w:r w:rsidR="005D1066">
        <w:rPr>
          <w:rFonts w:asciiTheme="minorHAnsi" w:hAnsiTheme="minorHAnsi" w:cs="Arial"/>
          <w:bCs/>
          <w:sz w:val="20"/>
          <w:szCs w:val="20"/>
        </w:rPr>
        <w:t>(</w:t>
      </w:r>
      <w:r>
        <w:rPr>
          <w:rFonts w:asciiTheme="minorHAnsi" w:hAnsiTheme="minorHAnsi" w:cs="Arial"/>
          <w:bCs/>
          <w:sz w:val="20"/>
          <w:szCs w:val="20"/>
        </w:rPr>
        <w:t>orizzontali e verticali</w:t>
      </w:r>
      <w:r w:rsidR="005D1066">
        <w:rPr>
          <w:rFonts w:asciiTheme="minorHAnsi" w:hAnsiTheme="minorHAnsi" w:cs="Arial"/>
          <w:bCs/>
          <w:sz w:val="20"/>
          <w:szCs w:val="20"/>
        </w:rPr>
        <w:t>)</w:t>
      </w:r>
      <w:r>
        <w:rPr>
          <w:rFonts w:asciiTheme="minorHAnsi" w:hAnsiTheme="minorHAnsi" w:cs="Arial"/>
          <w:bCs/>
          <w:sz w:val="20"/>
          <w:szCs w:val="20"/>
        </w:rPr>
        <w:t xml:space="preserve"> </w:t>
      </w:r>
      <w:r w:rsidRPr="0030263C">
        <w:rPr>
          <w:rFonts w:asciiTheme="minorHAnsi" w:hAnsiTheme="minorHAnsi" w:cs="Arial"/>
          <w:bCs/>
          <w:sz w:val="20"/>
          <w:szCs w:val="20"/>
        </w:rPr>
        <w:t xml:space="preserve">di tali </w:t>
      </w:r>
      <w:r>
        <w:rPr>
          <w:rFonts w:asciiTheme="minorHAnsi" w:hAnsiTheme="minorHAnsi" w:cs="Arial"/>
          <w:bCs/>
          <w:sz w:val="20"/>
          <w:szCs w:val="20"/>
        </w:rPr>
        <w:t>apparati</w:t>
      </w:r>
      <w:r w:rsidRPr="0030263C">
        <w:rPr>
          <w:rFonts w:asciiTheme="minorHAnsi" w:hAnsiTheme="minorHAnsi" w:cs="Arial"/>
          <w:bCs/>
          <w:sz w:val="20"/>
          <w:szCs w:val="20"/>
        </w:rPr>
        <w:t>.</w:t>
      </w:r>
    </w:p>
    <w:p w:rsidR="005D1066" w:rsidRDefault="005D1066" w:rsidP="00BA3AEE">
      <w:pPr>
        <w:spacing w:line="360" w:lineRule="auto"/>
        <w:ind w:left="284"/>
        <w:jc w:val="both"/>
        <w:rPr>
          <w:rFonts w:asciiTheme="minorHAnsi" w:hAnsiTheme="minorHAnsi" w:cs="Arial"/>
          <w:bCs/>
          <w:sz w:val="20"/>
          <w:szCs w:val="20"/>
        </w:rPr>
      </w:pPr>
    </w:p>
    <w:p w:rsidR="005D1066" w:rsidRDefault="005D1066" w:rsidP="005D1066">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Al contempo, per poter reagire in tempi brevissimi alle richieste dei loro clienti istituzionali</w:t>
      </w:r>
      <w:r>
        <w:rPr>
          <w:rFonts w:asciiTheme="minorHAnsi" w:hAnsiTheme="minorHAnsi" w:cs="Arial"/>
          <w:bCs/>
          <w:sz w:val="20"/>
          <w:szCs w:val="20"/>
        </w:rPr>
        <w:t xml:space="preserve"> ed alle necessità di sviluppo delle infrastrutture </w:t>
      </w:r>
      <w:r w:rsidR="00087E12">
        <w:rPr>
          <w:rFonts w:asciiTheme="minorHAnsi" w:hAnsiTheme="minorHAnsi" w:cs="Arial"/>
          <w:bCs/>
          <w:sz w:val="20"/>
          <w:szCs w:val="20"/>
        </w:rPr>
        <w:t>della Committente</w:t>
      </w:r>
      <w:r>
        <w:rPr>
          <w:rFonts w:asciiTheme="minorHAnsi" w:hAnsiTheme="minorHAnsi" w:cs="Arial"/>
          <w:bCs/>
          <w:sz w:val="20"/>
          <w:szCs w:val="20"/>
        </w:rPr>
        <w:t xml:space="preserve"> </w:t>
      </w:r>
      <w:r w:rsidR="001D6391">
        <w:rPr>
          <w:rFonts w:asciiTheme="minorHAnsi" w:hAnsiTheme="minorHAnsi" w:cs="Arial"/>
          <w:bCs/>
          <w:sz w:val="20"/>
          <w:szCs w:val="20"/>
        </w:rPr>
        <w:t xml:space="preserve">legate alla </w:t>
      </w:r>
      <w:r w:rsidR="000F09BE">
        <w:rPr>
          <w:rFonts w:asciiTheme="minorHAnsi" w:hAnsiTheme="minorHAnsi" w:cs="Arial"/>
          <w:bCs/>
          <w:sz w:val="20"/>
          <w:szCs w:val="20"/>
        </w:rPr>
        <w:t xml:space="preserve">crescita della </w:t>
      </w:r>
      <w:r w:rsidR="000F09BE" w:rsidRPr="000F09BE">
        <w:rPr>
          <w:rFonts w:asciiTheme="minorHAnsi" w:hAnsiTheme="minorHAnsi" w:cs="Arial"/>
          <w:bCs/>
          <w:sz w:val="20"/>
          <w:szCs w:val="20"/>
        </w:rPr>
        <w:t xml:space="preserve">piattaforma di virtualizzazione di Desktop &amp; Application (Virtual Computing) “Digital </w:t>
      </w:r>
      <w:proofErr w:type="spellStart"/>
      <w:r w:rsidR="000F09BE" w:rsidRPr="000F09BE">
        <w:rPr>
          <w:rFonts w:asciiTheme="minorHAnsi" w:hAnsiTheme="minorHAnsi" w:cs="Arial"/>
          <w:bCs/>
          <w:sz w:val="20"/>
          <w:szCs w:val="20"/>
        </w:rPr>
        <w:t>Workplace</w:t>
      </w:r>
      <w:proofErr w:type="spellEnd"/>
      <w:r w:rsidR="000F09BE" w:rsidRPr="000F09BE">
        <w:rPr>
          <w:rFonts w:asciiTheme="minorHAnsi" w:hAnsiTheme="minorHAnsi" w:cs="Arial"/>
          <w:bCs/>
          <w:sz w:val="20"/>
          <w:szCs w:val="20"/>
        </w:rPr>
        <w:t>”</w:t>
      </w:r>
      <w:r w:rsidR="001D6391">
        <w:rPr>
          <w:rFonts w:asciiTheme="minorHAnsi" w:hAnsiTheme="minorHAnsi" w:cs="Arial"/>
          <w:bCs/>
          <w:sz w:val="20"/>
          <w:szCs w:val="20"/>
        </w:rPr>
        <w:t xml:space="preserve">, sia per il progetto di Audit </w:t>
      </w:r>
      <w:proofErr w:type="spellStart"/>
      <w:r w:rsidR="001D6391">
        <w:rPr>
          <w:rFonts w:asciiTheme="minorHAnsi" w:hAnsiTheme="minorHAnsi" w:cs="Arial"/>
          <w:bCs/>
          <w:sz w:val="20"/>
          <w:szCs w:val="20"/>
        </w:rPr>
        <w:t>Trail</w:t>
      </w:r>
      <w:proofErr w:type="spellEnd"/>
      <w:r w:rsidR="000F09BE">
        <w:rPr>
          <w:rFonts w:asciiTheme="minorHAnsi" w:hAnsiTheme="minorHAnsi" w:cs="Arial"/>
          <w:bCs/>
          <w:sz w:val="20"/>
          <w:szCs w:val="20"/>
        </w:rPr>
        <w:t>,</w:t>
      </w:r>
      <w:r>
        <w:rPr>
          <w:rFonts w:asciiTheme="minorHAnsi" w:hAnsiTheme="minorHAnsi" w:cs="Arial"/>
          <w:bCs/>
          <w:sz w:val="20"/>
          <w:szCs w:val="20"/>
        </w:rPr>
        <w:t xml:space="preserve"> che per il Sistema informativo della Fiscalità</w:t>
      </w:r>
      <w:r w:rsidRPr="0030263C">
        <w:rPr>
          <w:rFonts w:asciiTheme="minorHAnsi" w:hAnsiTheme="minorHAnsi" w:cs="Arial"/>
          <w:bCs/>
          <w:sz w:val="20"/>
          <w:szCs w:val="20"/>
        </w:rPr>
        <w:t xml:space="preserve">, </w:t>
      </w:r>
      <w:r>
        <w:rPr>
          <w:rFonts w:asciiTheme="minorHAnsi" w:hAnsiTheme="minorHAnsi" w:cs="Arial"/>
          <w:bCs/>
          <w:sz w:val="20"/>
          <w:szCs w:val="20"/>
        </w:rPr>
        <w:t>la Committente</w:t>
      </w:r>
      <w:r w:rsidRPr="0030263C">
        <w:rPr>
          <w:rFonts w:asciiTheme="minorHAnsi" w:hAnsiTheme="minorHAnsi" w:cs="Arial"/>
          <w:bCs/>
          <w:sz w:val="20"/>
          <w:szCs w:val="20"/>
        </w:rPr>
        <w:t xml:space="preserve"> necessita di </w:t>
      </w:r>
      <w:r>
        <w:rPr>
          <w:rFonts w:asciiTheme="minorHAnsi" w:hAnsiTheme="minorHAnsi" w:cs="Arial"/>
          <w:bCs/>
          <w:sz w:val="20"/>
          <w:szCs w:val="20"/>
        </w:rPr>
        <w:t xml:space="preserve">uno </w:t>
      </w:r>
      <w:r w:rsidRPr="0030263C">
        <w:rPr>
          <w:rFonts w:asciiTheme="minorHAnsi" w:hAnsiTheme="minorHAnsi" w:cs="Arial"/>
          <w:bCs/>
          <w:sz w:val="20"/>
          <w:szCs w:val="20"/>
        </w:rPr>
        <w:t>strument</w:t>
      </w:r>
      <w:r>
        <w:rPr>
          <w:rFonts w:asciiTheme="minorHAnsi" w:hAnsiTheme="minorHAnsi" w:cs="Arial"/>
          <w:bCs/>
          <w:sz w:val="20"/>
          <w:szCs w:val="20"/>
        </w:rPr>
        <w:t>o</w:t>
      </w:r>
      <w:r w:rsidRPr="0030263C">
        <w:rPr>
          <w:rFonts w:asciiTheme="minorHAnsi" w:hAnsiTheme="minorHAnsi" w:cs="Arial"/>
          <w:bCs/>
          <w:sz w:val="20"/>
          <w:szCs w:val="20"/>
        </w:rPr>
        <w:t xml:space="preserve"> di acquisto che permetta la riduzione dei tempi di approvvigionamento fisico dei beni in acquisizione, ma garantiscano il livello di </w:t>
      </w:r>
      <w:proofErr w:type="spellStart"/>
      <w:r w:rsidRPr="0030263C">
        <w:rPr>
          <w:rFonts w:asciiTheme="minorHAnsi" w:hAnsiTheme="minorHAnsi" w:cs="Arial"/>
          <w:bCs/>
          <w:sz w:val="20"/>
          <w:szCs w:val="20"/>
        </w:rPr>
        <w:t>saving</w:t>
      </w:r>
      <w:proofErr w:type="spellEnd"/>
      <w:r w:rsidRPr="0030263C">
        <w:rPr>
          <w:rFonts w:asciiTheme="minorHAnsi" w:hAnsiTheme="minorHAnsi" w:cs="Arial"/>
          <w:bCs/>
          <w:sz w:val="20"/>
          <w:szCs w:val="20"/>
        </w:rPr>
        <w:t xml:space="preserve"> economico ottenuto fino ad oggi con le diverse iniziative di acquisto già effettuate per loro in questo ambito </w:t>
      </w:r>
      <w:r>
        <w:rPr>
          <w:rFonts w:asciiTheme="minorHAnsi" w:hAnsiTheme="minorHAnsi" w:cs="Arial"/>
          <w:bCs/>
          <w:sz w:val="20"/>
          <w:szCs w:val="20"/>
        </w:rPr>
        <w:t>tramite</w:t>
      </w:r>
      <w:r w:rsidRPr="0030263C">
        <w:rPr>
          <w:rFonts w:asciiTheme="minorHAnsi" w:hAnsiTheme="minorHAnsi" w:cs="Arial"/>
          <w:bCs/>
          <w:sz w:val="20"/>
          <w:szCs w:val="20"/>
        </w:rPr>
        <w:t xml:space="preserve"> Consip</w:t>
      </w:r>
      <w:r>
        <w:rPr>
          <w:rFonts w:asciiTheme="minorHAnsi" w:hAnsiTheme="minorHAnsi" w:cs="Arial"/>
          <w:bCs/>
          <w:sz w:val="20"/>
          <w:szCs w:val="20"/>
        </w:rPr>
        <w:t xml:space="preserve"> come Stazione Appaltante</w:t>
      </w:r>
      <w:r w:rsidRPr="0030263C">
        <w:rPr>
          <w:rFonts w:asciiTheme="minorHAnsi" w:hAnsiTheme="minorHAnsi" w:cs="Arial"/>
          <w:bCs/>
          <w:sz w:val="20"/>
          <w:szCs w:val="20"/>
        </w:rPr>
        <w:t>.</w:t>
      </w:r>
    </w:p>
    <w:p w:rsidR="005D1066" w:rsidRPr="0030263C" w:rsidRDefault="005D1066" w:rsidP="005D1066">
      <w:pPr>
        <w:spacing w:line="360" w:lineRule="auto"/>
        <w:jc w:val="both"/>
        <w:rPr>
          <w:rFonts w:asciiTheme="minorHAnsi" w:hAnsiTheme="minorHAnsi" w:cs="Arial"/>
          <w:bCs/>
          <w:sz w:val="20"/>
          <w:szCs w:val="20"/>
        </w:rPr>
      </w:pPr>
    </w:p>
    <w:p w:rsidR="005D1066" w:rsidRDefault="005D1066" w:rsidP="005D1066">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 xml:space="preserve">A tal fine Consip sta valutando la possibilità di definire </w:t>
      </w:r>
      <w:r>
        <w:rPr>
          <w:rFonts w:asciiTheme="minorHAnsi" w:hAnsiTheme="minorHAnsi" w:cs="Arial"/>
          <w:bCs/>
          <w:sz w:val="20"/>
          <w:szCs w:val="20"/>
        </w:rPr>
        <w:t xml:space="preserve">un Accordo </w:t>
      </w:r>
      <w:r w:rsidRPr="0030263C">
        <w:rPr>
          <w:rFonts w:asciiTheme="minorHAnsi" w:hAnsiTheme="minorHAnsi" w:cs="Arial"/>
          <w:bCs/>
          <w:sz w:val="20"/>
          <w:szCs w:val="20"/>
        </w:rPr>
        <w:t xml:space="preserve">Quadro </w:t>
      </w:r>
      <w:proofErr w:type="spellStart"/>
      <w:r w:rsidRPr="0030263C">
        <w:rPr>
          <w:rFonts w:asciiTheme="minorHAnsi" w:hAnsiTheme="minorHAnsi" w:cs="Arial"/>
          <w:bCs/>
          <w:sz w:val="20"/>
          <w:szCs w:val="20"/>
        </w:rPr>
        <w:t>Monofornitore</w:t>
      </w:r>
      <w:proofErr w:type="spellEnd"/>
      <w:r w:rsidRPr="0030263C">
        <w:rPr>
          <w:rFonts w:asciiTheme="minorHAnsi" w:hAnsiTheme="minorHAnsi" w:cs="Arial"/>
          <w:bCs/>
          <w:sz w:val="20"/>
          <w:szCs w:val="20"/>
        </w:rPr>
        <w:t xml:space="preserve"> a condizioni tutte fissate, </w:t>
      </w:r>
      <w:r w:rsidRPr="00087E12">
        <w:rPr>
          <w:rFonts w:asciiTheme="minorHAnsi" w:hAnsiTheme="minorHAnsi" w:cs="Arial"/>
          <w:b/>
          <w:bCs/>
          <w:sz w:val="20"/>
          <w:szCs w:val="20"/>
          <w:u w:val="single"/>
        </w:rPr>
        <w:t>ad uso esclusivo della Committente</w:t>
      </w:r>
      <w:r w:rsidRPr="0030263C">
        <w:rPr>
          <w:rFonts w:asciiTheme="minorHAnsi" w:hAnsiTheme="minorHAnsi" w:cs="Arial"/>
          <w:bCs/>
          <w:sz w:val="20"/>
          <w:szCs w:val="20"/>
        </w:rPr>
        <w:t xml:space="preserve">, </w:t>
      </w:r>
      <w:r w:rsidR="00BE3FCA">
        <w:rPr>
          <w:rFonts w:asciiTheme="minorHAnsi" w:hAnsiTheme="minorHAnsi" w:cs="Arial"/>
          <w:bCs/>
          <w:sz w:val="20"/>
          <w:szCs w:val="20"/>
        </w:rPr>
        <w:t xml:space="preserve">su base triennale, </w:t>
      </w:r>
      <w:r w:rsidRPr="0030263C">
        <w:rPr>
          <w:rFonts w:asciiTheme="minorHAnsi" w:hAnsiTheme="minorHAnsi" w:cs="Arial"/>
          <w:bCs/>
          <w:sz w:val="20"/>
          <w:szCs w:val="20"/>
        </w:rPr>
        <w:t>per permettere la razionalizza</w:t>
      </w:r>
      <w:r>
        <w:rPr>
          <w:rFonts w:asciiTheme="minorHAnsi" w:hAnsiTheme="minorHAnsi" w:cs="Arial"/>
          <w:bCs/>
          <w:sz w:val="20"/>
          <w:szCs w:val="20"/>
        </w:rPr>
        <w:t xml:space="preserve">zione degli approvvigionamenti </w:t>
      </w:r>
      <w:r w:rsidRPr="0030263C">
        <w:rPr>
          <w:rFonts w:asciiTheme="minorHAnsi" w:hAnsiTheme="minorHAnsi" w:cs="Arial"/>
          <w:bCs/>
          <w:sz w:val="20"/>
          <w:szCs w:val="20"/>
        </w:rPr>
        <w:t xml:space="preserve">di </w:t>
      </w:r>
      <w:r>
        <w:rPr>
          <w:rFonts w:asciiTheme="minorHAnsi" w:hAnsiTheme="minorHAnsi" w:cs="Arial"/>
          <w:bCs/>
          <w:sz w:val="20"/>
          <w:szCs w:val="20"/>
        </w:rPr>
        <w:t xml:space="preserve">componenti per il potenziamento delle apparecchiature </w:t>
      </w:r>
      <w:r w:rsidR="00281B3F">
        <w:rPr>
          <w:rFonts w:asciiTheme="minorHAnsi" w:hAnsiTheme="minorHAnsi" w:cs="Arial"/>
          <w:bCs/>
          <w:sz w:val="20"/>
          <w:szCs w:val="20"/>
        </w:rPr>
        <w:t xml:space="preserve">Dell </w:t>
      </w:r>
      <w:proofErr w:type="spellStart"/>
      <w:r>
        <w:rPr>
          <w:rFonts w:asciiTheme="minorHAnsi" w:hAnsiTheme="minorHAnsi" w:cs="Arial"/>
          <w:bCs/>
          <w:sz w:val="20"/>
          <w:szCs w:val="20"/>
        </w:rPr>
        <w:t>Isilon</w:t>
      </w:r>
      <w:proofErr w:type="spellEnd"/>
      <w:r>
        <w:rPr>
          <w:rFonts w:asciiTheme="minorHAnsi" w:hAnsiTheme="minorHAnsi" w:cs="Arial"/>
          <w:bCs/>
          <w:sz w:val="20"/>
          <w:szCs w:val="20"/>
        </w:rPr>
        <w:t xml:space="preserve">, nonché per terminare la progressiva e definitiva sostituzione di apparecchiature </w:t>
      </w:r>
      <w:r w:rsidR="00281B3F">
        <w:rPr>
          <w:rFonts w:asciiTheme="minorHAnsi" w:hAnsiTheme="minorHAnsi" w:cs="Arial"/>
          <w:bCs/>
          <w:sz w:val="20"/>
          <w:szCs w:val="20"/>
        </w:rPr>
        <w:t xml:space="preserve">Dell EMC </w:t>
      </w:r>
      <w:r>
        <w:rPr>
          <w:rFonts w:asciiTheme="minorHAnsi" w:hAnsiTheme="minorHAnsi" w:cs="Arial"/>
          <w:bCs/>
          <w:sz w:val="20"/>
          <w:szCs w:val="20"/>
        </w:rPr>
        <w:t xml:space="preserve">VNX ormai in EOSL con le stesse </w:t>
      </w:r>
      <w:r w:rsidR="00281B3F">
        <w:rPr>
          <w:rFonts w:asciiTheme="minorHAnsi" w:hAnsiTheme="minorHAnsi" w:cs="Arial"/>
          <w:bCs/>
          <w:sz w:val="20"/>
          <w:szCs w:val="20"/>
        </w:rPr>
        <w:t xml:space="preserve">Dell </w:t>
      </w:r>
      <w:proofErr w:type="spellStart"/>
      <w:r>
        <w:rPr>
          <w:rFonts w:asciiTheme="minorHAnsi" w:hAnsiTheme="minorHAnsi" w:cs="Arial"/>
          <w:bCs/>
          <w:sz w:val="20"/>
          <w:szCs w:val="20"/>
        </w:rPr>
        <w:t>Isilon</w:t>
      </w:r>
      <w:proofErr w:type="spellEnd"/>
      <w:r>
        <w:rPr>
          <w:rFonts w:asciiTheme="minorHAnsi" w:hAnsiTheme="minorHAnsi" w:cs="Arial"/>
          <w:bCs/>
          <w:sz w:val="20"/>
          <w:szCs w:val="20"/>
        </w:rPr>
        <w:t xml:space="preserve">,  </w:t>
      </w:r>
      <w:r w:rsidRPr="0030263C">
        <w:rPr>
          <w:rFonts w:asciiTheme="minorHAnsi" w:hAnsiTheme="minorHAnsi" w:cs="Arial"/>
          <w:bCs/>
          <w:sz w:val="20"/>
          <w:szCs w:val="20"/>
        </w:rPr>
        <w:t xml:space="preserve">nel rispetto della scalabilità di questa tipologia di apparecchiatura e del paradigma </w:t>
      </w:r>
      <w:r>
        <w:rPr>
          <w:rFonts w:asciiTheme="minorHAnsi" w:hAnsiTheme="minorHAnsi" w:cs="Arial"/>
          <w:bCs/>
          <w:sz w:val="20"/>
          <w:szCs w:val="20"/>
        </w:rPr>
        <w:t>stesso di scalabilità, sia essa verticale che orizzontale.</w:t>
      </w:r>
    </w:p>
    <w:p w:rsidR="005D1066" w:rsidRDefault="005D1066" w:rsidP="00BA3AEE">
      <w:pPr>
        <w:spacing w:line="360" w:lineRule="auto"/>
        <w:ind w:left="284"/>
        <w:jc w:val="both"/>
        <w:rPr>
          <w:rFonts w:asciiTheme="minorHAnsi" w:hAnsiTheme="minorHAnsi" w:cs="Arial"/>
          <w:bCs/>
          <w:sz w:val="20"/>
          <w:szCs w:val="20"/>
        </w:rPr>
      </w:pPr>
    </w:p>
    <w:p w:rsidR="00281B3F" w:rsidRDefault="00281B3F" w:rsidP="00281B3F">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 xml:space="preserve">Le Infrastrutture </w:t>
      </w:r>
      <w:r>
        <w:rPr>
          <w:rFonts w:asciiTheme="minorHAnsi" w:hAnsiTheme="minorHAnsi" w:cs="Arial"/>
          <w:bCs/>
          <w:sz w:val="20"/>
          <w:szCs w:val="20"/>
        </w:rPr>
        <w:t xml:space="preserve">Dell </w:t>
      </w:r>
      <w:r w:rsidR="000F09BE">
        <w:rPr>
          <w:rFonts w:asciiTheme="minorHAnsi" w:hAnsiTheme="minorHAnsi" w:cs="Arial"/>
          <w:bCs/>
          <w:sz w:val="20"/>
          <w:szCs w:val="20"/>
        </w:rPr>
        <w:t xml:space="preserve">per lo </w:t>
      </w:r>
      <w:proofErr w:type="spellStart"/>
      <w:r w:rsidR="000F09BE">
        <w:rPr>
          <w:rFonts w:asciiTheme="minorHAnsi" w:hAnsiTheme="minorHAnsi" w:cs="Arial"/>
          <w:bCs/>
          <w:sz w:val="20"/>
          <w:szCs w:val="20"/>
        </w:rPr>
        <w:t>storage</w:t>
      </w:r>
      <w:proofErr w:type="spellEnd"/>
      <w:r w:rsidR="000F09BE">
        <w:rPr>
          <w:rFonts w:asciiTheme="minorHAnsi" w:hAnsiTheme="minorHAnsi" w:cs="Arial"/>
          <w:bCs/>
          <w:sz w:val="20"/>
          <w:szCs w:val="20"/>
        </w:rPr>
        <w:t xml:space="preserve"> di rete</w:t>
      </w:r>
      <w:r>
        <w:rPr>
          <w:rFonts w:asciiTheme="minorHAnsi" w:hAnsiTheme="minorHAnsi" w:cs="Arial"/>
          <w:bCs/>
          <w:sz w:val="20"/>
          <w:szCs w:val="20"/>
        </w:rPr>
        <w:t xml:space="preserve"> attualmente in campo presso la Committente</w:t>
      </w:r>
      <w:r w:rsidRPr="0030263C">
        <w:rPr>
          <w:rFonts w:asciiTheme="minorHAnsi" w:hAnsiTheme="minorHAnsi" w:cs="Arial"/>
          <w:bCs/>
          <w:sz w:val="20"/>
          <w:szCs w:val="20"/>
        </w:rPr>
        <w:t xml:space="preserve"> e soggette ad azioni di sviluppo e implementazione, sono identificate </w:t>
      </w:r>
      <w:r>
        <w:rPr>
          <w:rFonts w:asciiTheme="minorHAnsi" w:hAnsiTheme="minorHAnsi" w:cs="Arial"/>
          <w:bCs/>
          <w:sz w:val="20"/>
          <w:szCs w:val="20"/>
        </w:rPr>
        <w:t>nella seguente tabella:</w:t>
      </w:r>
    </w:p>
    <w:p w:rsidR="001D6391" w:rsidRDefault="001D6391" w:rsidP="00281B3F">
      <w:pPr>
        <w:spacing w:line="360" w:lineRule="auto"/>
        <w:ind w:left="284"/>
        <w:jc w:val="both"/>
        <w:rPr>
          <w:rFonts w:asciiTheme="minorHAnsi" w:hAnsiTheme="minorHAnsi" w:cs="Arial"/>
          <w:bCs/>
          <w:sz w:val="20"/>
          <w:szCs w:val="20"/>
        </w:rPr>
      </w:pPr>
    </w:p>
    <w:tbl>
      <w:tblPr>
        <w:tblStyle w:val="Grigliatabella"/>
        <w:tblW w:w="0" w:type="auto"/>
        <w:tblInd w:w="284" w:type="dxa"/>
        <w:tblLook w:val="04A0" w:firstRow="1" w:lastRow="0" w:firstColumn="1" w:lastColumn="0" w:noHBand="0" w:noVBand="1"/>
      </w:tblPr>
      <w:tblGrid>
        <w:gridCol w:w="4130"/>
        <w:gridCol w:w="4080"/>
      </w:tblGrid>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Infrastruttura di riferimento</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 xml:space="preserve">Sede </w:t>
            </w:r>
            <w:proofErr w:type="spellStart"/>
            <w:r w:rsidRPr="00712C8D">
              <w:rPr>
                <w:rFonts w:asciiTheme="minorHAnsi" w:hAnsiTheme="minorHAnsi" w:cs="Arial"/>
                <w:bCs/>
                <w:sz w:val="16"/>
                <w:szCs w:val="16"/>
              </w:rPr>
              <w:t>Sogei</w:t>
            </w:r>
            <w:proofErr w:type="spellEnd"/>
          </w:p>
        </w:tc>
      </w:tr>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S/N: CKM00121600499</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DC Roma</w:t>
            </w:r>
          </w:p>
        </w:tc>
      </w:tr>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S/N: CKM00121800452</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DC Roma</w:t>
            </w:r>
          </w:p>
        </w:tc>
      </w:tr>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S/N: CKM00121900118</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proofErr w:type="spellStart"/>
            <w:r w:rsidRPr="00712C8D">
              <w:rPr>
                <w:rFonts w:asciiTheme="minorHAnsi" w:hAnsiTheme="minorHAnsi" w:cs="Arial"/>
                <w:bCs/>
                <w:sz w:val="16"/>
                <w:szCs w:val="16"/>
              </w:rPr>
              <w:t>Disaster</w:t>
            </w:r>
            <w:proofErr w:type="spellEnd"/>
            <w:r w:rsidRPr="00712C8D">
              <w:rPr>
                <w:rFonts w:asciiTheme="minorHAnsi" w:hAnsiTheme="minorHAnsi" w:cs="Arial"/>
                <w:bCs/>
                <w:sz w:val="16"/>
                <w:szCs w:val="16"/>
              </w:rPr>
              <w:t xml:space="preserve"> </w:t>
            </w:r>
            <w:proofErr w:type="spellStart"/>
            <w:r w:rsidRPr="00712C8D">
              <w:rPr>
                <w:rFonts w:asciiTheme="minorHAnsi" w:hAnsiTheme="minorHAnsi" w:cs="Arial"/>
                <w:bCs/>
                <w:sz w:val="16"/>
                <w:szCs w:val="16"/>
              </w:rPr>
              <w:t>Recovery</w:t>
            </w:r>
            <w:proofErr w:type="spellEnd"/>
          </w:p>
        </w:tc>
      </w:tr>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S/N: CKM00174500709</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DC Roma</w:t>
            </w:r>
          </w:p>
        </w:tc>
      </w:tr>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S/N: CKM00174500712</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DC Roma</w:t>
            </w:r>
          </w:p>
        </w:tc>
      </w:tr>
      <w:tr w:rsidR="00281B3F" w:rsidRPr="00712C8D" w:rsidTr="00712C8D">
        <w:trPr>
          <w:trHeight w:hRule="exact" w:val="227"/>
        </w:trPr>
        <w:tc>
          <w:tcPr>
            <w:tcW w:w="4130" w:type="dxa"/>
          </w:tcPr>
          <w:p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S/N: CKM00180100241</w:t>
            </w:r>
          </w:p>
        </w:tc>
        <w:tc>
          <w:tcPr>
            <w:tcW w:w="4080" w:type="dxa"/>
          </w:tcPr>
          <w:p w:rsidR="00281B3F" w:rsidRPr="00712C8D" w:rsidRDefault="00281B3F" w:rsidP="000F09BE">
            <w:pPr>
              <w:spacing w:line="360" w:lineRule="auto"/>
              <w:ind w:left="284"/>
              <w:jc w:val="both"/>
              <w:rPr>
                <w:rFonts w:asciiTheme="minorHAnsi" w:hAnsiTheme="minorHAnsi" w:cs="Arial"/>
                <w:bCs/>
                <w:sz w:val="16"/>
                <w:szCs w:val="16"/>
              </w:rPr>
            </w:pPr>
            <w:proofErr w:type="spellStart"/>
            <w:r w:rsidRPr="00712C8D">
              <w:rPr>
                <w:rFonts w:asciiTheme="minorHAnsi" w:hAnsiTheme="minorHAnsi" w:cs="Arial"/>
                <w:bCs/>
                <w:sz w:val="16"/>
                <w:szCs w:val="16"/>
              </w:rPr>
              <w:t>Disaster</w:t>
            </w:r>
            <w:proofErr w:type="spellEnd"/>
            <w:r w:rsidRPr="00712C8D">
              <w:rPr>
                <w:rFonts w:asciiTheme="minorHAnsi" w:hAnsiTheme="minorHAnsi" w:cs="Arial"/>
                <w:bCs/>
                <w:sz w:val="16"/>
                <w:szCs w:val="16"/>
              </w:rPr>
              <w:t xml:space="preserve"> </w:t>
            </w:r>
            <w:proofErr w:type="spellStart"/>
            <w:r w:rsidRPr="00712C8D">
              <w:rPr>
                <w:rFonts w:asciiTheme="minorHAnsi" w:hAnsiTheme="minorHAnsi" w:cs="Arial"/>
                <w:bCs/>
                <w:sz w:val="16"/>
                <w:szCs w:val="16"/>
              </w:rPr>
              <w:t>Recovery</w:t>
            </w:r>
            <w:proofErr w:type="spellEnd"/>
          </w:p>
        </w:tc>
      </w:tr>
    </w:tbl>
    <w:p w:rsidR="00281B3F" w:rsidRDefault="00281B3F" w:rsidP="00281B3F">
      <w:pPr>
        <w:spacing w:line="360" w:lineRule="auto"/>
        <w:ind w:left="284"/>
        <w:jc w:val="both"/>
        <w:rPr>
          <w:rFonts w:asciiTheme="minorHAnsi" w:hAnsiTheme="minorHAnsi" w:cs="Arial"/>
          <w:bCs/>
          <w:sz w:val="20"/>
          <w:szCs w:val="20"/>
        </w:rPr>
      </w:pPr>
    </w:p>
    <w:p w:rsidR="000F09BE" w:rsidRPr="000F09BE" w:rsidRDefault="000F09BE" w:rsidP="000F09BE">
      <w:pPr>
        <w:spacing w:line="360" w:lineRule="auto"/>
        <w:ind w:left="284"/>
        <w:jc w:val="both"/>
        <w:rPr>
          <w:rFonts w:asciiTheme="minorHAnsi" w:hAnsiTheme="minorHAnsi" w:cs="Arial"/>
          <w:bCs/>
          <w:sz w:val="20"/>
          <w:szCs w:val="20"/>
        </w:rPr>
      </w:pPr>
      <w:proofErr w:type="spellStart"/>
      <w:r>
        <w:rPr>
          <w:rFonts w:asciiTheme="minorHAnsi" w:hAnsiTheme="minorHAnsi" w:cs="Arial"/>
          <w:bCs/>
          <w:sz w:val="20"/>
          <w:szCs w:val="20"/>
        </w:rPr>
        <w:t>Sogei</w:t>
      </w:r>
      <w:proofErr w:type="spellEnd"/>
      <w:r>
        <w:rPr>
          <w:rFonts w:asciiTheme="minorHAnsi" w:hAnsiTheme="minorHAnsi" w:cs="Arial"/>
          <w:bCs/>
          <w:sz w:val="20"/>
          <w:szCs w:val="20"/>
        </w:rPr>
        <w:t xml:space="preserve"> ha identificato, nell’ambito delle possibili modularità che la architettura richiesta (</w:t>
      </w:r>
      <w:proofErr w:type="spellStart"/>
      <w:r>
        <w:rPr>
          <w:rFonts w:asciiTheme="minorHAnsi" w:hAnsiTheme="minorHAnsi" w:cs="Arial"/>
          <w:bCs/>
          <w:sz w:val="20"/>
          <w:szCs w:val="20"/>
        </w:rPr>
        <w:t>Isilon</w:t>
      </w:r>
      <w:proofErr w:type="spellEnd"/>
      <w:r>
        <w:rPr>
          <w:rFonts w:asciiTheme="minorHAnsi" w:hAnsiTheme="minorHAnsi" w:cs="Arial"/>
          <w:bCs/>
          <w:sz w:val="20"/>
          <w:szCs w:val="20"/>
        </w:rPr>
        <w:t>/</w:t>
      </w:r>
      <w:proofErr w:type="spellStart"/>
      <w:r>
        <w:rPr>
          <w:rFonts w:asciiTheme="minorHAnsi" w:hAnsiTheme="minorHAnsi" w:cs="Arial"/>
          <w:bCs/>
          <w:sz w:val="20"/>
          <w:szCs w:val="20"/>
        </w:rPr>
        <w:t>PowerScale</w:t>
      </w:r>
      <w:proofErr w:type="spellEnd"/>
      <w:r>
        <w:rPr>
          <w:rFonts w:asciiTheme="minorHAnsi" w:hAnsiTheme="minorHAnsi" w:cs="Arial"/>
          <w:bCs/>
          <w:sz w:val="20"/>
          <w:szCs w:val="20"/>
        </w:rPr>
        <w:t xml:space="preserve">) può </w:t>
      </w:r>
      <w:r w:rsidR="00BB4FC7">
        <w:rPr>
          <w:rFonts w:asciiTheme="minorHAnsi" w:hAnsiTheme="minorHAnsi" w:cs="Arial"/>
          <w:bCs/>
          <w:sz w:val="20"/>
          <w:szCs w:val="20"/>
        </w:rPr>
        <w:t>esprimere,</w:t>
      </w:r>
      <w:r>
        <w:rPr>
          <w:rFonts w:asciiTheme="minorHAnsi" w:hAnsiTheme="minorHAnsi" w:cs="Arial"/>
          <w:bCs/>
          <w:sz w:val="20"/>
          <w:szCs w:val="20"/>
        </w:rPr>
        <w:t xml:space="preserve"> una </w:t>
      </w:r>
      <w:r w:rsidRPr="000F09BE">
        <w:rPr>
          <w:rFonts w:asciiTheme="minorHAnsi" w:hAnsiTheme="minorHAnsi" w:cs="Arial"/>
          <w:bCs/>
          <w:sz w:val="20"/>
          <w:szCs w:val="20"/>
        </w:rPr>
        <w:t xml:space="preserve">modularità </w:t>
      </w:r>
      <w:r w:rsidRPr="00BB4FC7">
        <w:rPr>
          <w:rFonts w:asciiTheme="minorHAnsi" w:hAnsiTheme="minorHAnsi" w:cs="Arial"/>
          <w:b/>
          <w:bCs/>
          <w:sz w:val="20"/>
          <w:szCs w:val="20"/>
          <w:u w:val="single"/>
        </w:rPr>
        <w:t>minima progettuale comune e uniforme</w:t>
      </w:r>
      <w:r w:rsidRPr="000F09BE">
        <w:rPr>
          <w:rFonts w:asciiTheme="minorHAnsi" w:hAnsiTheme="minorHAnsi" w:cs="Arial"/>
          <w:bCs/>
          <w:sz w:val="20"/>
          <w:szCs w:val="20"/>
        </w:rPr>
        <w:t xml:space="preserve"> per gli upgrade/potenziamenti dei singoli cluster; tale modularità minima definita </w:t>
      </w:r>
      <w:r w:rsidRPr="00BB4FC7">
        <w:rPr>
          <w:rFonts w:asciiTheme="minorHAnsi" w:hAnsiTheme="minorHAnsi" w:cs="Arial"/>
          <w:b/>
          <w:bCs/>
          <w:sz w:val="20"/>
          <w:szCs w:val="20"/>
        </w:rPr>
        <w:t xml:space="preserve">“Cluster Base </w:t>
      </w:r>
      <w:proofErr w:type="spellStart"/>
      <w:r w:rsidRPr="00BB4FC7">
        <w:rPr>
          <w:rFonts w:asciiTheme="minorHAnsi" w:hAnsiTheme="minorHAnsi" w:cs="Arial"/>
          <w:b/>
          <w:bCs/>
          <w:sz w:val="20"/>
          <w:szCs w:val="20"/>
        </w:rPr>
        <w:t>Module</w:t>
      </w:r>
      <w:proofErr w:type="spellEnd"/>
      <w:r w:rsidRPr="00BB4FC7">
        <w:rPr>
          <w:rFonts w:asciiTheme="minorHAnsi" w:hAnsiTheme="minorHAnsi" w:cs="Arial"/>
          <w:b/>
          <w:bCs/>
          <w:sz w:val="20"/>
          <w:szCs w:val="20"/>
        </w:rPr>
        <w:t xml:space="preserve">” </w:t>
      </w:r>
      <w:r w:rsidRPr="000F09BE">
        <w:rPr>
          <w:rFonts w:asciiTheme="minorHAnsi" w:hAnsiTheme="minorHAnsi" w:cs="Arial"/>
          <w:bCs/>
          <w:sz w:val="20"/>
          <w:szCs w:val="20"/>
        </w:rPr>
        <w:t>prevede un cluster con n. 4 nodi, come di seguito descritto:</w:t>
      </w:r>
    </w:p>
    <w:tbl>
      <w:tblPr>
        <w:tblStyle w:val="Grigliatabella"/>
        <w:tblW w:w="8789" w:type="dxa"/>
        <w:tblInd w:w="421" w:type="dxa"/>
        <w:tblLook w:val="04A0" w:firstRow="1" w:lastRow="0" w:firstColumn="1" w:lastColumn="0" w:noHBand="0" w:noVBand="1"/>
      </w:tblPr>
      <w:tblGrid>
        <w:gridCol w:w="2835"/>
        <w:gridCol w:w="1985"/>
        <w:gridCol w:w="1134"/>
        <w:gridCol w:w="2835"/>
      </w:tblGrid>
      <w:tr w:rsidR="000F09BE" w:rsidRPr="0024199A" w:rsidTr="00712C8D">
        <w:trPr>
          <w:trHeight w:val="220"/>
        </w:trPr>
        <w:tc>
          <w:tcPr>
            <w:tcW w:w="2835" w:type="dxa"/>
            <w:noWrap/>
            <w:vAlign w:val="center"/>
            <w:hideMark/>
          </w:tcPr>
          <w:p w:rsidR="000F09BE" w:rsidRPr="0024199A" w:rsidRDefault="000F09BE" w:rsidP="00B92BB8">
            <w:pPr>
              <w:jc w:val="both"/>
              <w:rPr>
                <w:rFonts w:asciiTheme="minorHAnsi" w:hAnsiTheme="minorHAnsi" w:cstheme="minorHAnsi"/>
                <w:b/>
                <w:bCs/>
                <w:sz w:val="16"/>
                <w:szCs w:val="16"/>
              </w:rPr>
            </w:pPr>
            <w:r w:rsidRPr="0024199A">
              <w:rPr>
                <w:rFonts w:asciiTheme="minorHAnsi" w:hAnsiTheme="minorHAnsi" w:cstheme="minorHAnsi"/>
                <w:b/>
                <w:bCs/>
                <w:sz w:val="16"/>
                <w:szCs w:val="16"/>
              </w:rPr>
              <w:t xml:space="preserve">Cluster Base </w:t>
            </w:r>
            <w:proofErr w:type="spellStart"/>
            <w:r w:rsidRPr="0024199A">
              <w:rPr>
                <w:rFonts w:asciiTheme="minorHAnsi" w:hAnsiTheme="minorHAnsi" w:cstheme="minorHAnsi"/>
                <w:b/>
                <w:bCs/>
                <w:sz w:val="16"/>
                <w:szCs w:val="16"/>
              </w:rPr>
              <w:t>Module</w:t>
            </w:r>
            <w:proofErr w:type="spellEnd"/>
          </w:p>
        </w:tc>
        <w:tc>
          <w:tcPr>
            <w:tcW w:w="1985" w:type="dxa"/>
            <w:vAlign w:val="center"/>
          </w:tcPr>
          <w:p w:rsidR="000F09BE" w:rsidRPr="0024199A" w:rsidRDefault="000F09BE" w:rsidP="00B92BB8">
            <w:pPr>
              <w:jc w:val="both"/>
              <w:rPr>
                <w:rFonts w:asciiTheme="minorHAnsi" w:hAnsiTheme="minorHAnsi" w:cstheme="minorHAnsi"/>
                <w:b/>
                <w:bCs/>
                <w:sz w:val="16"/>
                <w:szCs w:val="16"/>
              </w:rPr>
            </w:pPr>
            <w:r w:rsidRPr="0024199A">
              <w:rPr>
                <w:rFonts w:asciiTheme="minorHAnsi" w:hAnsiTheme="minorHAnsi" w:cstheme="minorHAnsi"/>
                <w:b/>
                <w:bCs/>
                <w:sz w:val="16"/>
                <w:szCs w:val="16"/>
              </w:rPr>
              <w:t>Tipologia Componente</w:t>
            </w:r>
          </w:p>
        </w:tc>
        <w:tc>
          <w:tcPr>
            <w:tcW w:w="1134" w:type="dxa"/>
            <w:vAlign w:val="center"/>
          </w:tcPr>
          <w:p w:rsidR="000F09BE" w:rsidRPr="0024199A" w:rsidRDefault="000F09BE" w:rsidP="00B92BB8">
            <w:pPr>
              <w:jc w:val="both"/>
              <w:rPr>
                <w:rFonts w:asciiTheme="minorHAnsi" w:hAnsiTheme="minorHAnsi" w:cstheme="minorHAnsi"/>
                <w:b/>
                <w:bCs/>
                <w:sz w:val="16"/>
                <w:szCs w:val="16"/>
              </w:rPr>
            </w:pPr>
            <w:proofErr w:type="spellStart"/>
            <w:r w:rsidRPr="0024199A">
              <w:rPr>
                <w:rFonts w:asciiTheme="minorHAnsi" w:hAnsiTheme="minorHAnsi" w:cstheme="minorHAnsi"/>
                <w:b/>
                <w:bCs/>
                <w:sz w:val="16"/>
                <w:szCs w:val="16"/>
              </w:rPr>
              <w:t>Size</w:t>
            </w:r>
            <w:proofErr w:type="spellEnd"/>
          </w:p>
        </w:tc>
        <w:tc>
          <w:tcPr>
            <w:tcW w:w="2835" w:type="dxa"/>
            <w:noWrap/>
            <w:vAlign w:val="center"/>
          </w:tcPr>
          <w:p w:rsidR="000F09BE" w:rsidRPr="0024199A" w:rsidRDefault="000F09BE" w:rsidP="00B92BB8">
            <w:pPr>
              <w:jc w:val="both"/>
              <w:rPr>
                <w:rFonts w:asciiTheme="minorHAnsi" w:hAnsiTheme="minorHAnsi" w:cstheme="minorHAnsi"/>
                <w:b/>
                <w:bCs/>
                <w:sz w:val="16"/>
                <w:szCs w:val="16"/>
              </w:rPr>
            </w:pPr>
            <w:r w:rsidRPr="0024199A">
              <w:rPr>
                <w:rFonts w:asciiTheme="minorHAnsi" w:hAnsiTheme="minorHAnsi" w:cstheme="minorHAnsi"/>
                <w:b/>
                <w:bCs/>
                <w:sz w:val="16"/>
                <w:szCs w:val="16"/>
              </w:rPr>
              <w:t>Numero per Cluster</w:t>
            </w:r>
          </w:p>
        </w:tc>
      </w:tr>
      <w:tr w:rsidR="000F09BE" w:rsidRPr="0024199A" w:rsidTr="00712C8D">
        <w:trPr>
          <w:trHeight w:val="137"/>
        </w:trPr>
        <w:tc>
          <w:tcPr>
            <w:tcW w:w="2835" w:type="dxa"/>
            <w:vMerge w:val="restart"/>
            <w:noWrap/>
            <w:vAlign w:val="center"/>
            <w:hideMark/>
          </w:tcPr>
          <w:p w:rsidR="000F09BE" w:rsidRPr="0024199A" w:rsidRDefault="000F09BE" w:rsidP="00B92BB8">
            <w:pPr>
              <w:jc w:val="both"/>
              <w:rPr>
                <w:rFonts w:asciiTheme="minorHAnsi" w:hAnsiTheme="minorHAnsi" w:cstheme="minorHAnsi"/>
                <w:sz w:val="16"/>
                <w:szCs w:val="16"/>
              </w:rPr>
            </w:pPr>
            <w:proofErr w:type="spellStart"/>
            <w:r w:rsidRPr="0024199A">
              <w:rPr>
                <w:rFonts w:asciiTheme="minorHAnsi" w:hAnsiTheme="minorHAnsi" w:cstheme="minorHAnsi"/>
                <w:sz w:val="16"/>
                <w:szCs w:val="16"/>
              </w:rPr>
              <w:t>Po</w:t>
            </w:r>
            <w:r w:rsidR="00BB4FC7" w:rsidRPr="0024199A">
              <w:rPr>
                <w:rFonts w:asciiTheme="minorHAnsi" w:hAnsiTheme="minorHAnsi" w:cstheme="minorHAnsi"/>
                <w:sz w:val="16"/>
                <w:szCs w:val="16"/>
              </w:rPr>
              <w:t>d</w:t>
            </w:r>
            <w:proofErr w:type="spellEnd"/>
            <w:r w:rsidR="00BB4FC7" w:rsidRPr="0024199A">
              <w:rPr>
                <w:rFonts w:asciiTheme="minorHAnsi" w:hAnsiTheme="minorHAnsi" w:cstheme="minorHAnsi"/>
                <w:sz w:val="16"/>
                <w:szCs w:val="16"/>
              </w:rPr>
              <w:t xml:space="preserve"> costituito da</w:t>
            </w:r>
          </w:p>
          <w:p w:rsidR="00087E12" w:rsidRPr="0024199A" w:rsidRDefault="000F09BE" w:rsidP="00B92BB8">
            <w:pPr>
              <w:jc w:val="both"/>
              <w:rPr>
                <w:rFonts w:asciiTheme="minorHAnsi" w:hAnsiTheme="minorHAnsi" w:cstheme="minorHAnsi"/>
                <w:b/>
                <w:bCs/>
                <w:sz w:val="16"/>
                <w:szCs w:val="16"/>
              </w:rPr>
            </w:pPr>
            <w:r w:rsidRPr="0024199A">
              <w:rPr>
                <w:rFonts w:asciiTheme="minorHAnsi" w:hAnsiTheme="minorHAnsi" w:cstheme="minorHAnsi"/>
                <w:b/>
                <w:bCs/>
                <w:sz w:val="16"/>
                <w:szCs w:val="16"/>
              </w:rPr>
              <w:t xml:space="preserve">n. 4 nodi </w:t>
            </w:r>
            <w:proofErr w:type="spellStart"/>
            <w:r w:rsidRPr="0024199A">
              <w:rPr>
                <w:rFonts w:asciiTheme="minorHAnsi" w:hAnsiTheme="minorHAnsi" w:cstheme="minorHAnsi"/>
                <w:b/>
                <w:bCs/>
                <w:sz w:val="16"/>
                <w:szCs w:val="16"/>
              </w:rPr>
              <w:t>PowerScale</w:t>
            </w:r>
            <w:proofErr w:type="spellEnd"/>
            <w:r w:rsidRPr="0024199A">
              <w:rPr>
                <w:rFonts w:asciiTheme="minorHAnsi" w:hAnsiTheme="minorHAnsi" w:cstheme="minorHAnsi"/>
                <w:b/>
                <w:bCs/>
                <w:sz w:val="16"/>
                <w:szCs w:val="16"/>
              </w:rPr>
              <w:t xml:space="preserve"> F900 per cluster </w:t>
            </w:r>
          </w:p>
          <w:p w:rsidR="000F09BE" w:rsidRPr="0024199A" w:rsidRDefault="000F09BE" w:rsidP="00087E12">
            <w:pPr>
              <w:jc w:val="both"/>
              <w:rPr>
                <w:rFonts w:asciiTheme="minorHAnsi" w:hAnsiTheme="minorHAnsi" w:cstheme="minorHAnsi"/>
                <w:b/>
                <w:bCs/>
                <w:sz w:val="16"/>
                <w:szCs w:val="16"/>
              </w:rPr>
            </w:pPr>
          </w:p>
        </w:tc>
        <w:tc>
          <w:tcPr>
            <w:tcW w:w="1985"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RAM</w:t>
            </w:r>
          </w:p>
        </w:tc>
        <w:tc>
          <w:tcPr>
            <w:tcW w:w="1134"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736GB</w:t>
            </w:r>
          </w:p>
        </w:tc>
        <w:tc>
          <w:tcPr>
            <w:tcW w:w="2835" w:type="dxa"/>
            <w:noWrap/>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4</w:t>
            </w:r>
          </w:p>
        </w:tc>
      </w:tr>
      <w:tr w:rsidR="000F09BE" w:rsidRPr="0024199A" w:rsidTr="00712C8D">
        <w:trPr>
          <w:trHeight w:val="212"/>
        </w:trPr>
        <w:tc>
          <w:tcPr>
            <w:tcW w:w="2835" w:type="dxa"/>
            <w:vMerge/>
            <w:noWrap/>
            <w:vAlign w:val="center"/>
          </w:tcPr>
          <w:p w:rsidR="000F09BE" w:rsidRPr="0024199A" w:rsidRDefault="000F09BE" w:rsidP="00B92BB8">
            <w:pPr>
              <w:jc w:val="both"/>
              <w:rPr>
                <w:rFonts w:asciiTheme="minorHAnsi" w:hAnsiTheme="minorHAnsi" w:cstheme="minorHAnsi"/>
                <w:sz w:val="16"/>
                <w:szCs w:val="16"/>
              </w:rPr>
            </w:pPr>
          </w:p>
        </w:tc>
        <w:tc>
          <w:tcPr>
            <w:tcW w:w="1985"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Disco SSD</w:t>
            </w:r>
          </w:p>
        </w:tc>
        <w:tc>
          <w:tcPr>
            <w:tcW w:w="1134"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30,72TB</w:t>
            </w:r>
          </w:p>
        </w:tc>
        <w:tc>
          <w:tcPr>
            <w:tcW w:w="2835" w:type="dxa"/>
            <w:noWrap/>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96</w:t>
            </w:r>
          </w:p>
        </w:tc>
      </w:tr>
      <w:tr w:rsidR="000F09BE" w:rsidRPr="0024199A" w:rsidTr="00712C8D">
        <w:trPr>
          <w:trHeight w:val="129"/>
        </w:trPr>
        <w:tc>
          <w:tcPr>
            <w:tcW w:w="2835" w:type="dxa"/>
            <w:vMerge/>
            <w:noWrap/>
            <w:vAlign w:val="center"/>
          </w:tcPr>
          <w:p w:rsidR="000F09BE" w:rsidRPr="0024199A" w:rsidRDefault="000F09BE" w:rsidP="00B92BB8">
            <w:pPr>
              <w:jc w:val="both"/>
              <w:rPr>
                <w:rFonts w:asciiTheme="minorHAnsi" w:hAnsiTheme="minorHAnsi" w:cstheme="minorHAnsi"/>
                <w:sz w:val="16"/>
                <w:szCs w:val="16"/>
              </w:rPr>
            </w:pPr>
          </w:p>
        </w:tc>
        <w:tc>
          <w:tcPr>
            <w:tcW w:w="1985"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Porte Front-End</w:t>
            </w:r>
          </w:p>
        </w:tc>
        <w:tc>
          <w:tcPr>
            <w:tcW w:w="1134"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10Gb</w:t>
            </w:r>
          </w:p>
        </w:tc>
        <w:tc>
          <w:tcPr>
            <w:tcW w:w="2835" w:type="dxa"/>
            <w:noWrap/>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8</w:t>
            </w:r>
          </w:p>
        </w:tc>
      </w:tr>
      <w:tr w:rsidR="000F09BE" w:rsidRPr="0024199A" w:rsidTr="00712C8D">
        <w:trPr>
          <w:trHeight w:val="217"/>
        </w:trPr>
        <w:tc>
          <w:tcPr>
            <w:tcW w:w="2835" w:type="dxa"/>
            <w:vMerge/>
            <w:noWrap/>
            <w:vAlign w:val="center"/>
          </w:tcPr>
          <w:p w:rsidR="000F09BE" w:rsidRPr="0024199A" w:rsidRDefault="000F09BE" w:rsidP="00B92BB8">
            <w:pPr>
              <w:jc w:val="both"/>
              <w:rPr>
                <w:rFonts w:asciiTheme="minorHAnsi" w:hAnsiTheme="minorHAnsi" w:cstheme="minorHAnsi"/>
                <w:sz w:val="16"/>
                <w:szCs w:val="16"/>
              </w:rPr>
            </w:pPr>
          </w:p>
        </w:tc>
        <w:tc>
          <w:tcPr>
            <w:tcW w:w="1985"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Porte Back-End</w:t>
            </w:r>
          </w:p>
        </w:tc>
        <w:tc>
          <w:tcPr>
            <w:tcW w:w="1134"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100Gb</w:t>
            </w:r>
          </w:p>
        </w:tc>
        <w:tc>
          <w:tcPr>
            <w:tcW w:w="2835" w:type="dxa"/>
            <w:noWrap/>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8</w:t>
            </w:r>
          </w:p>
        </w:tc>
      </w:tr>
      <w:tr w:rsidR="000F09BE" w:rsidRPr="0024199A" w:rsidTr="00712C8D">
        <w:trPr>
          <w:trHeight w:val="121"/>
        </w:trPr>
        <w:tc>
          <w:tcPr>
            <w:tcW w:w="2835" w:type="dxa"/>
            <w:vMerge/>
            <w:noWrap/>
            <w:vAlign w:val="center"/>
          </w:tcPr>
          <w:p w:rsidR="000F09BE" w:rsidRPr="0024199A" w:rsidRDefault="000F09BE" w:rsidP="00B92BB8">
            <w:pPr>
              <w:jc w:val="both"/>
              <w:rPr>
                <w:rFonts w:asciiTheme="minorHAnsi" w:hAnsiTheme="minorHAnsi" w:cstheme="minorHAnsi"/>
                <w:sz w:val="16"/>
                <w:szCs w:val="16"/>
              </w:rPr>
            </w:pPr>
          </w:p>
        </w:tc>
        <w:tc>
          <w:tcPr>
            <w:tcW w:w="1985"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TB RAW</w:t>
            </w:r>
          </w:p>
        </w:tc>
        <w:tc>
          <w:tcPr>
            <w:tcW w:w="1134" w:type="dxa"/>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TB</w:t>
            </w:r>
          </w:p>
        </w:tc>
        <w:tc>
          <w:tcPr>
            <w:tcW w:w="2835" w:type="dxa"/>
            <w:noWrap/>
            <w:vAlign w:val="center"/>
          </w:tcPr>
          <w:p w:rsidR="000F09BE" w:rsidRPr="0024199A" w:rsidRDefault="000F09BE" w:rsidP="00B92BB8">
            <w:pPr>
              <w:jc w:val="both"/>
              <w:rPr>
                <w:rFonts w:asciiTheme="minorHAnsi" w:hAnsiTheme="minorHAnsi" w:cstheme="minorHAnsi"/>
                <w:sz w:val="16"/>
                <w:szCs w:val="16"/>
              </w:rPr>
            </w:pPr>
            <w:r w:rsidRPr="0024199A">
              <w:rPr>
                <w:rFonts w:asciiTheme="minorHAnsi" w:hAnsiTheme="minorHAnsi" w:cstheme="minorHAnsi"/>
                <w:sz w:val="16"/>
                <w:szCs w:val="16"/>
              </w:rPr>
              <w:t>2949,12</w:t>
            </w:r>
          </w:p>
        </w:tc>
      </w:tr>
    </w:tbl>
    <w:p w:rsidR="00712C8D" w:rsidRDefault="00712C8D">
      <w:pPr>
        <w:rPr>
          <w:rFonts w:asciiTheme="minorHAnsi" w:hAnsiTheme="minorHAnsi" w:cstheme="minorHAnsi"/>
          <w:sz w:val="20"/>
        </w:rPr>
      </w:pPr>
    </w:p>
    <w:p w:rsidR="00B92BB8" w:rsidRDefault="00712C8D" w:rsidP="00712C8D">
      <w:pPr>
        <w:ind w:left="284"/>
        <w:rPr>
          <w:rFonts w:asciiTheme="minorHAnsi" w:hAnsiTheme="minorHAnsi" w:cstheme="minorHAnsi"/>
          <w:sz w:val="20"/>
        </w:rPr>
      </w:pPr>
      <w:r>
        <w:rPr>
          <w:rFonts w:asciiTheme="minorHAnsi" w:hAnsiTheme="minorHAnsi" w:cstheme="minorHAnsi"/>
          <w:sz w:val="20"/>
        </w:rPr>
        <w:t>l</w:t>
      </w:r>
      <w:r w:rsidR="00B92BB8">
        <w:rPr>
          <w:rFonts w:asciiTheme="minorHAnsi" w:hAnsiTheme="minorHAnsi" w:cstheme="minorHAnsi"/>
          <w:sz w:val="20"/>
        </w:rPr>
        <w:t xml:space="preserve">a cui composizione, in termini di quantità e Part </w:t>
      </w:r>
      <w:proofErr w:type="spellStart"/>
      <w:r w:rsidR="00B92BB8">
        <w:rPr>
          <w:rFonts w:asciiTheme="minorHAnsi" w:hAnsiTheme="minorHAnsi" w:cstheme="minorHAnsi"/>
          <w:sz w:val="20"/>
        </w:rPr>
        <w:t>Number</w:t>
      </w:r>
      <w:proofErr w:type="spellEnd"/>
      <w:r w:rsidR="00B92BB8">
        <w:rPr>
          <w:rFonts w:asciiTheme="minorHAnsi" w:hAnsiTheme="minorHAnsi" w:cstheme="minorHAnsi"/>
          <w:sz w:val="20"/>
        </w:rPr>
        <w:t xml:space="preserve"> costituenti, è la seguente:</w:t>
      </w:r>
    </w:p>
    <w:p w:rsidR="00712C8D" w:rsidRDefault="00712C8D"/>
    <w:tbl>
      <w:tblPr>
        <w:tblW w:w="6227" w:type="dxa"/>
        <w:tblInd w:w="557" w:type="dxa"/>
        <w:tblCellMar>
          <w:left w:w="70" w:type="dxa"/>
          <w:right w:w="70" w:type="dxa"/>
        </w:tblCellMar>
        <w:tblLook w:val="04A0" w:firstRow="1" w:lastRow="0" w:firstColumn="1" w:lastColumn="0" w:noHBand="0" w:noVBand="1"/>
      </w:tblPr>
      <w:tblGrid>
        <w:gridCol w:w="720"/>
        <w:gridCol w:w="1360"/>
        <w:gridCol w:w="4147"/>
      </w:tblGrid>
      <w:tr w:rsidR="00B92BB8" w:rsidRPr="00B92BB8" w:rsidTr="00712C8D">
        <w:trPr>
          <w:trHeight w:hRule="exact" w:val="170"/>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2BB8" w:rsidRPr="00B92BB8" w:rsidRDefault="00B92BB8">
            <w:pPr>
              <w:jc w:val="center"/>
              <w:rPr>
                <w:rFonts w:asciiTheme="minorHAnsi" w:hAnsiTheme="minorHAnsi" w:cstheme="minorHAnsi"/>
                <w:b/>
                <w:bCs/>
                <w:color w:val="000000"/>
                <w:sz w:val="12"/>
                <w:szCs w:val="12"/>
              </w:rPr>
            </w:pPr>
            <w:proofErr w:type="spellStart"/>
            <w:r w:rsidRPr="00B92BB8">
              <w:rPr>
                <w:rFonts w:asciiTheme="minorHAnsi" w:hAnsiTheme="minorHAnsi" w:cstheme="minorHAnsi"/>
                <w:b/>
                <w:bCs/>
                <w:color w:val="000000"/>
                <w:sz w:val="12"/>
                <w:szCs w:val="12"/>
              </w:rPr>
              <w:t>Qty</w:t>
            </w:r>
            <w:proofErr w:type="spellEnd"/>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rsidR="00B92BB8" w:rsidRPr="00B92BB8" w:rsidRDefault="0024199A">
            <w:pPr>
              <w:jc w:val="center"/>
              <w:rPr>
                <w:rFonts w:asciiTheme="minorHAnsi" w:hAnsiTheme="minorHAnsi" w:cstheme="minorHAnsi"/>
                <w:b/>
                <w:bCs/>
                <w:color w:val="000000"/>
                <w:sz w:val="12"/>
                <w:szCs w:val="12"/>
              </w:rPr>
            </w:pPr>
            <w:r>
              <w:rPr>
                <w:rFonts w:asciiTheme="minorHAnsi" w:hAnsiTheme="minorHAnsi" w:cstheme="minorHAnsi"/>
                <w:b/>
                <w:bCs/>
                <w:color w:val="000000"/>
                <w:sz w:val="12"/>
                <w:szCs w:val="12"/>
              </w:rPr>
              <w:t xml:space="preserve">Part </w:t>
            </w:r>
            <w:proofErr w:type="spellStart"/>
            <w:r>
              <w:rPr>
                <w:rFonts w:asciiTheme="minorHAnsi" w:hAnsiTheme="minorHAnsi" w:cstheme="minorHAnsi"/>
                <w:b/>
                <w:bCs/>
                <w:color w:val="000000"/>
                <w:sz w:val="12"/>
                <w:szCs w:val="12"/>
              </w:rPr>
              <w:t>Number</w:t>
            </w:r>
            <w:proofErr w:type="spellEnd"/>
          </w:p>
        </w:tc>
        <w:tc>
          <w:tcPr>
            <w:tcW w:w="4147" w:type="dxa"/>
            <w:tcBorders>
              <w:top w:val="single" w:sz="8" w:space="0" w:color="000000"/>
              <w:left w:val="nil"/>
              <w:bottom w:val="single" w:sz="8" w:space="0" w:color="000000"/>
              <w:right w:val="single" w:sz="8" w:space="0" w:color="000000"/>
            </w:tcBorders>
            <w:shd w:val="clear" w:color="auto" w:fill="auto"/>
            <w:vAlign w:val="center"/>
            <w:hideMark/>
          </w:tcPr>
          <w:p w:rsidR="00B92BB8" w:rsidRPr="00B92BB8" w:rsidRDefault="00B92BB8">
            <w:pPr>
              <w:jc w:val="center"/>
              <w:rPr>
                <w:rFonts w:asciiTheme="minorHAnsi" w:hAnsiTheme="minorHAnsi" w:cstheme="minorHAnsi"/>
                <w:b/>
                <w:bCs/>
                <w:color w:val="000000"/>
                <w:sz w:val="12"/>
                <w:szCs w:val="12"/>
              </w:rPr>
            </w:pPr>
            <w:r w:rsidRPr="00B92BB8">
              <w:rPr>
                <w:rFonts w:asciiTheme="minorHAnsi" w:hAnsiTheme="minorHAnsi" w:cstheme="minorHAnsi"/>
                <w:b/>
                <w:bCs/>
                <w:color w:val="000000"/>
                <w:sz w:val="12"/>
                <w:szCs w:val="12"/>
              </w:rPr>
              <w:t>Descrizione</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1</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210-BCNB</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DataIQ</w:t>
            </w:r>
            <w:proofErr w:type="spellEnd"/>
            <w:r w:rsidRPr="00B92BB8">
              <w:rPr>
                <w:rFonts w:asciiTheme="minorHAnsi" w:hAnsiTheme="minorHAnsi" w:cstheme="minorHAnsi"/>
                <w:color w:val="000000"/>
                <w:sz w:val="12"/>
                <w:szCs w:val="12"/>
              </w:rPr>
              <w:t xml:space="preserve"> </w:t>
            </w:r>
            <w:proofErr w:type="spellStart"/>
            <w:r w:rsidRPr="00B92BB8">
              <w:rPr>
                <w:rFonts w:asciiTheme="minorHAnsi" w:hAnsiTheme="minorHAnsi" w:cstheme="minorHAnsi"/>
                <w:color w:val="000000"/>
                <w:sz w:val="12"/>
                <w:szCs w:val="12"/>
              </w:rPr>
              <w:t>Perpetual</w:t>
            </w:r>
            <w:proofErr w:type="spellEnd"/>
            <w:r w:rsidRPr="00B92BB8">
              <w:rPr>
                <w:rFonts w:asciiTheme="minorHAnsi" w:hAnsiTheme="minorHAnsi" w:cstheme="minorHAnsi"/>
                <w:color w:val="000000"/>
                <w:sz w:val="12"/>
                <w:szCs w:val="12"/>
              </w:rPr>
              <w:t xml:space="preserve"> Base - VP</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1</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142-BBDM</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DataIQ</w:t>
            </w:r>
            <w:proofErr w:type="spellEnd"/>
            <w:r w:rsidRPr="00B61146">
              <w:rPr>
                <w:rFonts w:asciiTheme="minorHAnsi" w:hAnsiTheme="minorHAnsi" w:cstheme="minorHAnsi"/>
                <w:color w:val="000000"/>
                <w:sz w:val="12"/>
                <w:szCs w:val="12"/>
                <w:lang w:val="en-US"/>
              </w:rPr>
              <w:t xml:space="preserve"> Dell Base </w:t>
            </w:r>
            <w:proofErr w:type="spellStart"/>
            <w:r w:rsidRPr="00B61146">
              <w:rPr>
                <w:rFonts w:asciiTheme="minorHAnsi" w:hAnsiTheme="minorHAnsi" w:cstheme="minorHAnsi"/>
                <w:color w:val="000000"/>
                <w:sz w:val="12"/>
                <w:szCs w:val="12"/>
                <w:lang w:val="en-US"/>
              </w:rPr>
              <w:t>Lic</w:t>
            </w:r>
            <w:proofErr w:type="spellEnd"/>
            <w:r w:rsidRPr="00B61146">
              <w:rPr>
                <w:rFonts w:asciiTheme="minorHAnsi" w:hAnsiTheme="minorHAnsi" w:cstheme="minorHAnsi"/>
                <w:color w:val="000000"/>
                <w:sz w:val="12"/>
                <w:szCs w:val="12"/>
                <w:lang w:val="en-US"/>
              </w:rPr>
              <w:t>=IF</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1</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210-AXWW</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PowerScale</w:t>
            </w:r>
            <w:proofErr w:type="spellEnd"/>
            <w:r w:rsidRPr="00B92BB8">
              <w:rPr>
                <w:rFonts w:asciiTheme="minorHAnsi" w:hAnsiTheme="minorHAnsi" w:cstheme="minorHAnsi"/>
                <w:color w:val="000000"/>
                <w:sz w:val="12"/>
                <w:szCs w:val="12"/>
              </w:rPr>
              <w:t xml:space="preserve"> Accessories Base</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8</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470-AEXL</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100GbE QSFP28 to QSFP28, Passive Copper Direct Attach Cable, 3 Meter</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8</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407-BCUB</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Node Side, Dell, SFP+ SR 10GbE Optical Transceiver, High Temperature</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210-AYLX</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PowerScale</w:t>
            </w:r>
            <w:proofErr w:type="spellEnd"/>
            <w:r w:rsidRPr="00B92BB8">
              <w:rPr>
                <w:rFonts w:asciiTheme="minorHAnsi" w:hAnsiTheme="minorHAnsi" w:cstheme="minorHAnsi"/>
                <w:color w:val="000000"/>
                <w:sz w:val="12"/>
                <w:szCs w:val="12"/>
              </w:rPr>
              <w:t xml:space="preserve"> Software Virtual Base</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151-BBBL</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SyncIQ</w:t>
            </w:r>
            <w:proofErr w:type="spellEnd"/>
            <w:r w:rsidRPr="00B61146">
              <w:rPr>
                <w:rFonts w:asciiTheme="minorHAnsi" w:hAnsiTheme="minorHAnsi" w:cstheme="minorHAnsi"/>
                <w:color w:val="000000"/>
                <w:sz w:val="12"/>
                <w:szCs w:val="12"/>
                <w:lang w:val="en-US"/>
              </w:rPr>
              <w:t xml:space="preserve"> Base License Bundle Tier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151-BBBM</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SmartPools</w:t>
            </w:r>
            <w:proofErr w:type="spellEnd"/>
            <w:r w:rsidRPr="00B61146">
              <w:rPr>
                <w:rFonts w:asciiTheme="minorHAnsi" w:hAnsiTheme="minorHAnsi" w:cstheme="minorHAnsi"/>
                <w:color w:val="000000"/>
                <w:sz w:val="12"/>
                <w:szCs w:val="12"/>
                <w:lang w:val="en-US"/>
              </w:rPr>
              <w:t xml:space="preserve"> Base License Bundle Tier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151-BBCC</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SmartQuotas</w:t>
            </w:r>
            <w:proofErr w:type="spellEnd"/>
            <w:r w:rsidRPr="00B61146">
              <w:rPr>
                <w:rFonts w:asciiTheme="minorHAnsi" w:hAnsiTheme="minorHAnsi" w:cstheme="minorHAnsi"/>
                <w:color w:val="000000"/>
                <w:sz w:val="12"/>
                <w:szCs w:val="12"/>
                <w:lang w:val="en-US"/>
              </w:rPr>
              <w:t xml:space="preserve"> Base License Bundle Tier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151-BBCI</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SmartConnect</w:t>
            </w:r>
            <w:proofErr w:type="spellEnd"/>
            <w:r w:rsidRPr="00B61146">
              <w:rPr>
                <w:rFonts w:asciiTheme="minorHAnsi" w:hAnsiTheme="minorHAnsi" w:cstheme="minorHAnsi"/>
                <w:color w:val="000000"/>
                <w:sz w:val="12"/>
                <w:szCs w:val="12"/>
                <w:lang w:val="en-US"/>
              </w:rPr>
              <w:t xml:space="preserve"> Base License Bundle Tier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151-BBCN</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SnapShotIQ</w:t>
            </w:r>
            <w:proofErr w:type="spellEnd"/>
            <w:r w:rsidRPr="00B61146">
              <w:rPr>
                <w:rFonts w:asciiTheme="minorHAnsi" w:hAnsiTheme="minorHAnsi" w:cstheme="minorHAnsi"/>
                <w:color w:val="000000"/>
                <w:sz w:val="12"/>
                <w:szCs w:val="12"/>
                <w:lang w:val="en-US"/>
              </w:rPr>
              <w:t xml:space="preserve"> Base License Bundle Tier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151-BBCP</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Enterprise Advanced Bundle Tier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151-BBBH</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SmartConnect</w:t>
            </w:r>
            <w:proofErr w:type="spellEnd"/>
            <w:r w:rsidRPr="00B61146">
              <w:rPr>
                <w:rFonts w:asciiTheme="minorHAnsi" w:hAnsiTheme="minorHAnsi" w:cstheme="minorHAnsi"/>
                <w:color w:val="000000"/>
                <w:sz w:val="12"/>
                <w:szCs w:val="12"/>
                <w:lang w:val="en-US"/>
              </w:rPr>
              <w:t xml:space="preserve"> Capacity License Bundle Tier 7 =CB</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151-BBBP</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SyncIQ</w:t>
            </w:r>
            <w:proofErr w:type="spellEnd"/>
            <w:r w:rsidRPr="00B61146">
              <w:rPr>
                <w:rFonts w:asciiTheme="minorHAnsi" w:hAnsiTheme="minorHAnsi" w:cstheme="minorHAnsi"/>
                <w:color w:val="000000"/>
                <w:sz w:val="12"/>
                <w:szCs w:val="12"/>
                <w:lang w:val="en-US"/>
              </w:rPr>
              <w:t xml:space="preserve"> Capacity License Bundle Tier 7 =CB</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151-BBBS</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Enterprise Advanced Bundle Capacity Tier 7 =CB</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151-BBBY</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SmartPools</w:t>
            </w:r>
            <w:proofErr w:type="spellEnd"/>
            <w:r w:rsidRPr="00B61146">
              <w:rPr>
                <w:rFonts w:asciiTheme="minorHAnsi" w:hAnsiTheme="minorHAnsi" w:cstheme="minorHAnsi"/>
                <w:color w:val="000000"/>
                <w:sz w:val="12"/>
                <w:szCs w:val="12"/>
                <w:lang w:val="en-US"/>
              </w:rPr>
              <w:t xml:space="preserve"> Capacity License Bundle Tier 7 =CB</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151-BBCL</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SnapShotIQ</w:t>
            </w:r>
            <w:proofErr w:type="spellEnd"/>
            <w:r w:rsidRPr="00B61146">
              <w:rPr>
                <w:rFonts w:asciiTheme="minorHAnsi" w:hAnsiTheme="minorHAnsi" w:cstheme="minorHAnsi"/>
                <w:color w:val="000000"/>
                <w:sz w:val="12"/>
                <w:szCs w:val="12"/>
                <w:lang w:val="en-US"/>
              </w:rPr>
              <w:t xml:space="preserve"> Capacity License Bundle Tier 7 =CB</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151-BBCW</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SmartQuotas</w:t>
            </w:r>
            <w:proofErr w:type="spellEnd"/>
            <w:r w:rsidRPr="00B61146">
              <w:rPr>
                <w:rFonts w:asciiTheme="minorHAnsi" w:hAnsiTheme="minorHAnsi" w:cstheme="minorHAnsi"/>
                <w:color w:val="000000"/>
                <w:sz w:val="12"/>
                <w:szCs w:val="12"/>
                <w:lang w:val="en-US"/>
              </w:rPr>
              <w:t xml:space="preserve"> Capacity License Bundle Tier 7 =CB</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151-BBBF</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SmartDedupe</w:t>
            </w:r>
            <w:proofErr w:type="spellEnd"/>
            <w:r w:rsidRPr="00B92BB8">
              <w:rPr>
                <w:rFonts w:asciiTheme="minorHAnsi" w:hAnsiTheme="minorHAnsi" w:cstheme="minorHAnsi"/>
                <w:color w:val="000000"/>
                <w:sz w:val="12"/>
                <w:szCs w:val="12"/>
              </w:rPr>
              <w:t xml:space="preserve"> Base License </w:t>
            </w:r>
            <w:proofErr w:type="spellStart"/>
            <w:r w:rsidRPr="00B92BB8">
              <w:rPr>
                <w:rFonts w:asciiTheme="minorHAnsi" w:hAnsiTheme="minorHAnsi" w:cstheme="minorHAnsi"/>
                <w:color w:val="000000"/>
                <w:sz w:val="12"/>
                <w:szCs w:val="12"/>
              </w:rPr>
              <w:t>Tier</w:t>
            </w:r>
            <w:proofErr w:type="spellEnd"/>
            <w:r w:rsidRPr="00B92BB8">
              <w:rPr>
                <w:rFonts w:asciiTheme="minorHAnsi" w:hAnsiTheme="minorHAnsi" w:cstheme="minorHAnsi"/>
                <w:color w:val="000000"/>
                <w:sz w:val="12"/>
                <w:szCs w:val="12"/>
              </w:rPr>
              <w:t xml:space="preserve"> 7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151-BBBD</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SmartLock</w:t>
            </w:r>
            <w:proofErr w:type="spellEnd"/>
            <w:r w:rsidRPr="00B61146">
              <w:rPr>
                <w:rFonts w:asciiTheme="minorHAnsi" w:hAnsiTheme="minorHAnsi" w:cstheme="minorHAnsi"/>
                <w:color w:val="000000"/>
                <w:sz w:val="12"/>
                <w:szCs w:val="12"/>
                <w:lang w:val="en-US"/>
              </w:rPr>
              <w:t xml:space="preserve"> Base License Tier 7 =ID</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151-BBEE</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 xml:space="preserve">SWIFT for </w:t>
            </w:r>
            <w:proofErr w:type="spellStart"/>
            <w:r w:rsidRPr="00B92BB8">
              <w:rPr>
                <w:rFonts w:asciiTheme="minorHAnsi" w:hAnsiTheme="minorHAnsi" w:cstheme="minorHAnsi"/>
                <w:color w:val="000000"/>
                <w:sz w:val="12"/>
                <w:szCs w:val="12"/>
              </w:rPr>
              <w:t>OneFS</w:t>
            </w:r>
            <w:proofErr w:type="spellEnd"/>
            <w:r w:rsidRPr="00B92BB8">
              <w:rPr>
                <w:rFonts w:asciiTheme="minorHAnsi" w:hAnsiTheme="minorHAnsi" w:cstheme="minorHAnsi"/>
                <w:color w:val="000000"/>
                <w:sz w:val="12"/>
                <w:szCs w:val="12"/>
              </w:rPr>
              <w:t xml:space="preserve"> ($0.00)</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151-BBES</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CloudPools</w:t>
            </w:r>
            <w:proofErr w:type="spellEnd"/>
            <w:r w:rsidRPr="00B61146">
              <w:rPr>
                <w:rFonts w:asciiTheme="minorHAnsi" w:hAnsiTheme="minorHAnsi" w:cstheme="minorHAnsi"/>
                <w:color w:val="000000"/>
                <w:sz w:val="12"/>
                <w:szCs w:val="12"/>
                <w:lang w:val="en-US"/>
              </w:rPr>
              <w:t xml:space="preserve"> 0.00 Dell EMC Base License =ID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151-BBCM</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SmartDedupe</w:t>
            </w:r>
            <w:proofErr w:type="spellEnd"/>
            <w:r w:rsidRPr="00B61146">
              <w:rPr>
                <w:rFonts w:asciiTheme="minorHAnsi" w:hAnsiTheme="minorHAnsi" w:cstheme="minorHAnsi"/>
                <w:color w:val="000000"/>
                <w:sz w:val="12"/>
                <w:szCs w:val="12"/>
                <w:lang w:val="en-US"/>
              </w:rPr>
              <w:t xml:space="preserve"> Capacity License Tier 7 =CB</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151-BBCJ</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SmartLock</w:t>
            </w:r>
            <w:proofErr w:type="spellEnd"/>
            <w:r w:rsidRPr="00B61146">
              <w:rPr>
                <w:rFonts w:asciiTheme="minorHAnsi" w:hAnsiTheme="minorHAnsi" w:cstheme="minorHAnsi"/>
                <w:color w:val="000000"/>
                <w:sz w:val="12"/>
                <w:szCs w:val="12"/>
                <w:lang w:val="en-US"/>
              </w:rPr>
              <w:t xml:space="preserve"> Capacity License Tier 7 =CB</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151-BBEH</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 xml:space="preserve">HDFS for </w:t>
            </w:r>
            <w:proofErr w:type="spellStart"/>
            <w:r w:rsidRPr="00B92BB8">
              <w:rPr>
                <w:rFonts w:asciiTheme="minorHAnsi" w:hAnsiTheme="minorHAnsi" w:cstheme="minorHAnsi"/>
                <w:color w:val="000000"/>
                <w:sz w:val="12"/>
                <w:szCs w:val="12"/>
              </w:rPr>
              <w:t>OneFS</w:t>
            </w:r>
            <w:proofErr w:type="spellEnd"/>
            <w:r w:rsidRPr="00B92BB8">
              <w:rPr>
                <w:rFonts w:asciiTheme="minorHAnsi" w:hAnsiTheme="minorHAnsi" w:cstheme="minorHAnsi"/>
                <w:color w:val="000000"/>
                <w:sz w:val="12"/>
                <w:szCs w:val="12"/>
              </w:rPr>
              <w:t xml:space="preserve"> ($0.00)</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1</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210-AYLX</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PowerScale</w:t>
            </w:r>
            <w:proofErr w:type="spellEnd"/>
            <w:r w:rsidRPr="00B92BB8">
              <w:rPr>
                <w:rFonts w:asciiTheme="minorHAnsi" w:hAnsiTheme="minorHAnsi" w:cstheme="minorHAnsi"/>
                <w:color w:val="000000"/>
                <w:sz w:val="12"/>
                <w:szCs w:val="12"/>
              </w:rPr>
              <w:t xml:space="preserve"> Software Virtual Base</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738</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151-BBDX</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CloudPools</w:t>
            </w:r>
            <w:proofErr w:type="spellEnd"/>
            <w:r w:rsidRPr="00B61146">
              <w:rPr>
                <w:rFonts w:asciiTheme="minorHAnsi" w:hAnsiTheme="minorHAnsi" w:cstheme="minorHAnsi"/>
                <w:color w:val="000000"/>
                <w:sz w:val="12"/>
                <w:szCs w:val="12"/>
                <w:lang w:val="en-US"/>
              </w:rPr>
              <w:t xml:space="preserve"> for Dell EMC Capacity License =CB</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210-AXRS</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BASE,SV,R740XD,HAZELTINE</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406-BBRO</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FE 2x25GbE w/o Optics - F900</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540-BDLR</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BE 2x100GbE w/o Optics - F900</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345-BBSO</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NVMe</w:t>
            </w:r>
            <w:proofErr w:type="spellEnd"/>
            <w:r w:rsidRPr="00B61146">
              <w:rPr>
                <w:rFonts w:asciiTheme="minorHAnsi" w:hAnsiTheme="minorHAnsi" w:cstheme="minorHAnsi"/>
                <w:color w:val="000000"/>
                <w:sz w:val="12"/>
                <w:szCs w:val="12"/>
                <w:lang w:val="en-US"/>
              </w:rPr>
              <w:t xml:space="preserve"> PCIE SSD Misc. Support Components</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345-BBSP</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14G 2.5" HDD Carrier</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345-BEQK</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 xml:space="preserve">QLC 738TB (30.72TB x24) </w:t>
            </w:r>
            <w:proofErr w:type="spellStart"/>
            <w:r w:rsidRPr="00B61146">
              <w:rPr>
                <w:rFonts w:asciiTheme="minorHAnsi" w:hAnsiTheme="minorHAnsi" w:cstheme="minorHAnsi"/>
                <w:color w:val="000000"/>
                <w:sz w:val="12"/>
                <w:szCs w:val="12"/>
                <w:lang w:val="en-US"/>
              </w:rPr>
              <w:t>NVMe</w:t>
            </w:r>
            <w:proofErr w:type="spellEnd"/>
            <w:r w:rsidRPr="00B61146">
              <w:rPr>
                <w:rFonts w:asciiTheme="minorHAnsi" w:hAnsiTheme="minorHAnsi" w:cstheme="minorHAnsi"/>
                <w:color w:val="000000"/>
                <w:sz w:val="12"/>
                <w:szCs w:val="12"/>
                <w:lang w:val="en-US"/>
              </w:rPr>
              <w:t xml:space="preserve"> ISE SSD AG</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370-AGLF</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736GB 3200 DIMM Memory</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450-AMQD</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C13 to C14, PDU Style, 10 AMP, 6.5 Feet (2m), Power Cord</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623-BBDX</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IDRAC Random Password</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461-AAIU</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Trusted</w:t>
            </w:r>
            <w:proofErr w:type="spellEnd"/>
            <w:r w:rsidRPr="00B92BB8">
              <w:rPr>
                <w:rFonts w:asciiTheme="minorHAnsi" w:hAnsiTheme="minorHAnsi" w:cstheme="minorHAnsi"/>
                <w:color w:val="000000"/>
                <w:sz w:val="12"/>
                <w:szCs w:val="12"/>
              </w:rPr>
              <w:t xml:space="preserve"> Platform </w:t>
            </w:r>
            <w:proofErr w:type="spellStart"/>
            <w:r w:rsidRPr="00B92BB8">
              <w:rPr>
                <w:rFonts w:asciiTheme="minorHAnsi" w:hAnsiTheme="minorHAnsi" w:cstheme="minorHAnsi"/>
                <w:color w:val="000000"/>
                <w:sz w:val="12"/>
                <w:szCs w:val="12"/>
              </w:rPr>
              <w:t>Module</w:t>
            </w:r>
            <w:proofErr w:type="spellEnd"/>
            <w:r w:rsidRPr="00B92BB8">
              <w:rPr>
                <w:rFonts w:asciiTheme="minorHAnsi" w:hAnsiTheme="minorHAnsi" w:cstheme="minorHAnsi"/>
                <w:color w:val="000000"/>
                <w:sz w:val="12"/>
                <w:szCs w:val="12"/>
              </w:rPr>
              <w:t xml:space="preserve"> v3</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450-AKOL</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Dual PSU 1100W RDNT</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340-CVFK</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Shipping</w:t>
            </w:r>
            <w:proofErr w:type="spellEnd"/>
            <w:r w:rsidRPr="00B92BB8">
              <w:rPr>
                <w:rFonts w:asciiTheme="minorHAnsi" w:hAnsiTheme="minorHAnsi" w:cstheme="minorHAnsi"/>
                <w:color w:val="000000"/>
                <w:sz w:val="12"/>
                <w:szCs w:val="12"/>
              </w:rPr>
              <w:t xml:space="preserve"> </w:t>
            </w:r>
            <w:proofErr w:type="spellStart"/>
            <w:r w:rsidRPr="00B92BB8">
              <w:rPr>
                <w:rFonts w:asciiTheme="minorHAnsi" w:hAnsiTheme="minorHAnsi" w:cstheme="minorHAnsi"/>
                <w:color w:val="000000"/>
                <w:sz w:val="12"/>
                <w:szCs w:val="12"/>
              </w:rPr>
              <w:t>Material</w:t>
            </w:r>
            <w:proofErr w:type="spellEnd"/>
            <w:r w:rsidRPr="00B92BB8">
              <w:rPr>
                <w:rFonts w:asciiTheme="minorHAnsi" w:hAnsiTheme="minorHAnsi" w:cstheme="minorHAnsi"/>
                <w:color w:val="000000"/>
                <w:sz w:val="12"/>
                <w:szCs w:val="12"/>
              </w:rPr>
              <w:t xml:space="preserve"> - F900</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340-CWOU</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PowerScale</w:t>
            </w:r>
            <w:proofErr w:type="spellEnd"/>
            <w:r w:rsidRPr="00B92BB8">
              <w:rPr>
                <w:rFonts w:asciiTheme="minorHAnsi" w:hAnsiTheme="minorHAnsi" w:cstheme="minorHAnsi"/>
                <w:color w:val="000000"/>
                <w:sz w:val="12"/>
                <w:szCs w:val="12"/>
              </w:rPr>
              <w:t xml:space="preserve"> </w:t>
            </w:r>
            <w:proofErr w:type="spellStart"/>
            <w:r w:rsidRPr="00B92BB8">
              <w:rPr>
                <w:rFonts w:asciiTheme="minorHAnsi" w:hAnsiTheme="minorHAnsi" w:cstheme="minorHAnsi"/>
                <w:color w:val="000000"/>
                <w:sz w:val="12"/>
                <w:szCs w:val="12"/>
              </w:rPr>
              <w:t>Shipping</w:t>
            </w:r>
            <w:proofErr w:type="spellEnd"/>
            <w:r w:rsidRPr="00B92BB8">
              <w:rPr>
                <w:rFonts w:asciiTheme="minorHAnsi" w:hAnsiTheme="minorHAnsi" w:cstheme="minorHAnsi"/>
                <w:color w:val="000000"/>
                <w:sz w:val="12"/>
                <w:szCs w:val="12"/>
              </w:rPr>
              <w:t xml:space="preserve"> F900 EMEA1</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350-BCFE</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Bezel</w:t>
            </w:r>
            <w:proofErr w:type="spellEnd"/>
            <w:r w:rsidRPr="00B92BB8">
              <w:rPr>
                <w:rFonts w:asciiTheme="minorHAnsi" w:hAnsiTheme="minorHAnsi" w:cstheme="minorHAnsi"/>
                <w:color w:val="000000"/>
                <w:sz w:val="12"/>
                <w:szCs w:val="12"/>
              </w:rPr>
              <w:t xml:space="preserve"> Components - F900</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338-BZLM</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2.4 GHz Processor x2 - F900</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370-AGLG</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Memory Components - F900</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379-BEJW</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Info F900 ISG Product</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770-BDZU</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Rack Rails with CMA - F900</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528-CKSU</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IDRAC, 14G, Enterprise License</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750-ADEX</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 xml:space="preserve">F900 </w:t>
            </w:r>
            <w:proofErr w:type="spellStart"/>
            <w:r w:rsidRPr="00B92BB8">
              <w:rPr>
                <w:rFonts w:asciiTheme="minorHAnsi" w:hAnsiTheme="minorHAnsi" w:cstheme="minorHAnsi"/>
                <w:color w:val="000000"/>
                <w:sz w:val="12"/>
                <w:szCs w:val="12"/>
              </w:rPr>
              <w:t>Node</w:t>
            </w:r>
            <w:proofErr w:type="spellEnd"/>
            <w:r w:rsidRPr="00B92BB8">
              <w:rPr>
                <w:rFonts w:asciiTheme="minorHAnsi" w:hAnsiTheme="minorHAnsi" w:cstheme="minorHAnsi"/>
                <w:color w:val="000000"/>
                <w:sz w:val="12"/>
                <w:szCs w:val="12"/>
              </w:rPr>
              <w:t xml:space="preserve"> Hardware</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683-24604</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ProDeploy</w:t>
            </w:r>
            <w:proofErr w:type="spellEnd"/>
            <w:r w:rsidRPr="00B61146">
              <w:rPr>
                <w:rFonts w:asciiTheme="minorHAnsi" w:hAnsiTheme="minorHAnsi" w:cstheme="minorHAnsi"/>
                <w:color w:val="000000"/>
                <w:sz w:val="12"/>
                <w:szCs w:val="12"/>
                <w:lang w:val="en-US"/>
              </w:rPr>
              <w:t xml:space="preserve"> Plus for </w:t>
            </w:r>
            <w:proofErr w:type="spellStart"/>
            <w:r w:rsidRPr="00B61146">
              <w:rPr>
                <w:rFonts w:asciiTheme="minorHAnsi" w:hAnsiTheme="minorHAnsi" w:cstheme="minorHAnsi"/>
                <w:color w:val="000000"/>
                <w:sz w:val="12"/>
                <w:szCs w:val="12"/>
                <w:lang w:val="en-US"/>
              </w:rPr>
              <w:t>PowerScale</w:t>
            </w:r>
            <w:proofErr w:type="spellEnd"/>
            <w:r w:rsidRPr="00B61146">
              <w:rPr>
                <w:rFonts w:asciiTheme="minorHAnsi" w:hAnsiTheme="minorHAnsi" w:cstheme="minorHAnsi"/>
                <w:color w:val="000000"/>
                <w:sz w:val="12"/>
                <w:szCs w:val="12"/>
                <w:lang w:val="en-US"/>
              </w:rPr>
              <w:t xml:space="preserve"> Expansion</w:t>
            </w:r>
          </w:p>
        </w:tc>
      </w:tr>
      <w:tr w:rsidR="00B92BB8" w:rsidRPr="00B92BB8"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210-AYLX</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proofErr w:type="spellStart"/>
            <w:r w:rsidRPr="00B92BB8">
              <w:rPr>
                <w:rFonts w:asciiTheme="minorHAnsi" w:hAnsiTheme="minorHAnsi" w:cstheme="minorHAnsi"/>
                <w:color w:val="000000"/>
                <w:sz w:val="12"/>
                <w:szCs w:val="12"/>
              </w:rPr>
              <w:t>PowerScale</w:t>
            </w:r>
            <w:proofErr w:type="spellEnd"/>
            <w:r w:rsidRPr="00B92BB8">
              <w:rPr>
                <w:rFonts w:asciiTheme="minorHAnsi" w:hAnsiTheme="minorHAnsi" w:cstheme="minorHAnsi"/>
                <w:color w:val="000000"/>
                <w:sz w:val="12"/>
                <w:szCs w:val="12"/>
              </w:rPr>
              <w:t xml:space="preserve"> Software Virtual Base</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4</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149-BBNT</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OneFS</w:t>
            </w:r>
            <w:proofErr w:type="spellEnd"/>
            <w:r w:rsidRPr="00B61146">
              <w:rPr>
                <w:rFonts w:asciiTheme="minorHAnsi" w:hAnsiTheme="minorHAnsi" w:cstheme="minorHAnsi"/>
                <w:color w:val="000000"/>
                <w:sz w:val="12"/>
                <w:szCs w:val="12"/>
                <w:lang w:val="en-US"/>
              </w:rPr>
              <w:t xml:space="preserve"> Base License Tier 7=ID</w:t>
            </w:r>
          </w:p>
        </w:tc>
      </w:tr>
      <w:tr w:rsidR="00B92BB8" w:rsidRPr="00803042" w:rsidTr="00712C8D">
        <w:trPr>
          <w:trHeight w:hRule="exact" w:val="170"/>
        </w:trPr>
        <w:tc>
          <w:tcPr>
            <w:tcW w:w="720" w:type="dxa"/>
            <w:tcBorders>
              <w:top w:val="nil"/>
              <w:left w:val="single" w:sz="8" w:space="0" w:color="000000"/>
              <w:bottom w:val="single" w:sz="8" w:space="0" w:color="000000"/>
              <w:right w:val="single" w:sz="8" w:space="0" w:color="000000"/>
            </w:tcBorders>
            <w:shd w:val="clear" w:color="auto" w:fill="auto"/>
            <w:vAlign w:val="bottom"/>
            <w:hideMark/>
          </w:tcPr>
          <w:p w:rsidR="00B92BB8" w:rsidRPr="00B92BB8" w:rsidRDefault="00B92BB8">
            <w:pPr>
              <w:jc w:val="right"/>
              <w:rPr>
                <w:rFonts w:asciiTheme="minorHAnsi" w:hAnsiTheme="minorHAnsi" w:cstheme="minorHAnsi"/>
                <w:color w:val="000000"/>
                <w:sz w:val="12"/>
                <w:szCs w:val="12"/>
              </w:rPr>
            </w:pPr>
            <w:r w:rsidRPr="00B92BB8">
              <w:rPr>
                <w:rFonts w:asciiTheme="minorHAnsi" w:hAnsiTheme="minorHAnsi" w:cstheme="minorHAnsi"/>
                <w:color w:val="000000"/>
                <w:sz w:val="12"/>
                <w:szCs w:val="12"/>
              </w:rPr>
              <w:t>2952</w:t>
            </w:r>
          </w:p>
        </w:tc>
        <w:tc>
          <w:tcPr>
            <w:tcW w:w="1360" w:type="dxa"/>
            <w:tcBorders>
              <w:top w:val="nil"/>
              <w:left w:val="nil"/>
              <w:bottom w:val="single" w:sz="8" w:space="0" w:color="000000"/>
              <w:right w:val="single" w:sz="8" w:space="0" w:color="000000"/>
            </w:tcBorders>
            <w:shd w:val="clear" w:color="auto" w:fill="auto"/>
            <w:vAlign w:val="bottom"/>
            <w:hideMark/>
          </w:tcPr>
          <w:p w:rsidR="00B92BB8" w:rsidRPr="00B92BB8" w:rsidRDefault="00B92BB8">
            <w:pPr>
              <w:rPr>
                <w:rFonts w:asciiTheme="minorHAnsi" w:hAnsiTheme="minorHAnsi" w:cstheme="minorHAnsi"/>
                <w:color w:val="000000"/>
                <w:sz w:val="12"/>
                <w:szCs w:val="12"/>
              </w:rPr>
            </w:pPr>
            <w:r w:rsidRPr="00B92BB8">
              <w:rPr>
                <w:rFonts w:asciiTheme="minorHAnsi" w:hAnsiTheme="minorHAnsi" w:cstheme="minorHAnsi"/>
                <w:color w:val="000000"/>
                <w:sz w:val="12"/>
                <w:szCs w:val="12"/>
              </w:rPr>
              <w:t>149-BBBM</w:t>
            </w:r>
          </w:p>
        </w:tc>
        <w:tc>
          <w:tcPr>
            <w:tcW w:w="4147" w:type="dxa"/>
            <w:tcBorders>
              <w:top w:val="nil"/>
              <w:left w:val="nil"/>
              <w:bottom w:val="single" w:sz="8" w:space="0" w:color="000000"/>
              <w:right w:val="single" w:sz="8" w:space="0" w:color="000000"/>
            </w:tcBorders>
            <w:shd w:val="clear" w:color="auto" w:fill="auto"/>
            <w:vAlign w:val="bottom"/>
            <w:hideMark/>
          </w:tcPr>
          <w:p w:rsidR="00B92BB8" w:rsidRPr="00B61146" w:rsidRDefault="00B92BB8">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OneFS</w:t>
            </w:r>
            <w:proofErr w:type="spellEnd"/>
            <w:r w:rsidRPr="00B61146">
              <w:rPr>
                <w:rFonts w:asciiTheme="minorHAnsi" w:hAnsiTheme="minorHAnsi" w:cstheme="minorHAnsi"/>
                <w:color w:val="000000"/>
                <w:sz w:val="12"/>
                <w:szCs w:val="12"/>
                <w:lang w:val="en-US"/>
              </w:rPr>
              <w:t xml:space="preserve"> Capacity License Tier 7=CB</w:t>
            </w:r>
          </w:p>
        </w:tc>
      </w:tr>
    </w:tbl>
    <w:p w:rsidR="00B92BB8" w:rsidRPr="00B61146" w:rsidRDefault="00B92BB8">
      <w:pPr>
        <w:rPr>
          <w:lang w:val="en-US"/>
        </w:rPr>
      </w:pPr>
    </w:p>
    <w:p w:rsidR="00872724" w:rsidRPr="00712C8D" w:rsidRDefault="00872724" w:rsidP="00712C8D">
      <w:pPr>
        <w:spacing w:line="360" w:lineRule="auto"/>
        <w:ind w:left="567"/>
        <w:jc w:val="both"/>
        <w:rPr>
          <w:rFonts w:asciiTheme="minorHAnsi" w:hAnsiTheme="minorHAnsi" w:cs="Arial"/>
          <w:bCs/>
          <w:sz w:val="12"/>
          <w:szCs w:val="12"/>
        </w:rPr>
      </w:pPr>
      <w:r w:rsidRPr="00712C8D">
        <w:rPr>
          <w:rFonts w:asciiTheme="minorHAnsi" w:hAnsiTheme="minorHAnsi" w:cs="Arial"/>
          <w:bCs/>
          <w:sz w:val="12"/>
          <w:szCs w:val="12"/>
        </w:rPr>
        <w:t xml:space="preserve">(N.B. </w:t>
      </w:r>
      <w:r w:rsidR="0024199A" w:rsidRPr="00712C8D">
        <w:rPr>
          <w:rFonts w:asciiTheme="minorHAnsi" w:hAnsiTheme="minorHAnsi" w:cs="Arial"/>
          <w:bCs/>
          <w:sz w:val="12"/>
          <w:szCs w:val="12"/>
        </w:rPr>
        <w:t>La</w:t>
      </w:r>
      <w:r w:rsidRPr="00712C8D">
        <w:rPr>
          <w:rFonts w:asciiTheme="minorHAnsi" w:hAnsiTheme="minorHAnsi" w:cs="Arial"/>
          <w:bCs/>
          <w:sz w:val="12"/>
          <w:szCs w:val="12"/>
        </w:rPr>
        <w:t xml:space="preserve"> tabella è </w:t>
      </w:r>
      <w:r w:rsidR="0024199A" w:rsidRPr="00712C8D">
        <w:rPr>
          <w:rFonts w:asciiTheme="minorHAnsi" w:hAnsiTheme="minorHAnsi" w:cs="Arial"/>
          <w:bCs/>
          <w:sz w:val="12"/>
          <w:szCs w:val="12"/>
        </w:rPr>
        <w:t>riportata</w:t>
      </w:r>
      <w:r w:rsidRPr="00712C8D">
        <w:rPr>
          <w:rFonts w:asciiTheme="minorHAnsi" w:hAnsiTheme="minorHAnsi" w:cs="Arial"/>
          <w:bCs/>
          <w:sz w:val="12"/>
          <w:szCs w:val="12"/>
        </w:rPr>
        <w:t xml:space="preserve"> al solo fine esplicativo ma non esaustivo, stante la certificazione per lo scenario attualmente in campo presso la Committente anche di altre componenti a catalogo Dell inerenti le piattaforme </w:t>
      </w:r>
      <w:proofErr w:type="spellStart"/>
      <w:r w:rsidRPr="00712C8D">
        <w:rPr>
          <w:rFonts w:asciiTheme="minorHAnsi" w:hAnsiTheme="minorHAnsi" w:cs="Arial"/>
          <w:bCs/>
          <w:sz w:val="12"/>
          <w:szCs w:val="12"/>
        </w:rPr>
        <w:t>Isilon</w:t>
      </w:r>
      <w:proofErr w:type="spellEnd"/>
      <w:r w:rsidRPr="00712C8D">
        <w:rPr>
          <w:rFonts w:asciiTheme="minorHAnsi" w:hAnsiTheme="minorHAnsi" w:cs="Arial"/>
          <w:bCs/>
          <w:sz w:val="12"/>
          <w:szCs w:val="12"/>
        </w:rPr>
        <w:t>/</w:t>
      </w:r>
      <w:proofErr w:type="spellStart"/>
      <w:r w:rsidRPr="00712C8D">
        <w:rPr>
          <w:rFonts w:asciiTheme="minorHAnsi" w:hAnsiTheme="minorHAnsi" w:cs="Arial"/>
          <w:bCs/>
          <w:sz w:val="12"/>
          <w:szCs w:val="12"/>
        </w:rPr>
        <w:t>PowerScale</w:t>
      </w:r>
      <w:proofErr w:type="spellEnd"/>
      <w:r w:rsidRPr="00712C8D">
        <w:rPr>
          <w:rFonts w:asciiTheme="minorHAnsi" w:hAnsiTheme="minorHAnsi" w:cs="Arial"/>
          <w:bCs/>
          <w:sz w:val="12"/>
          <w:szCs w:val="12"/>
        </w:rPr>
        <w:t xml:space="preserve"> e/o la ridefinizione di Part </w:t>
      </w:r>
      <w:proofErr w:type="spellStart"/>
      <w:r w:rsidRPr="00712C8D">
        <w:rPr>
          <w:rFonts w:asciiTheme="minorHAnsi" w:hAnsiTheme="minorHAnsi" w:cs="Arial"/>
          <w:bCs/>
          <w:sz w:val="12"/>
          <w:szCs w:val="12"/>
        </w:rPr>
        <w:t>Number</w:t>
      </w:r>
      <w:proofErr w:type="spellEnd"/>
      <w:r w:rsidRPr="00712C8D">
        <w:rPr>
          <w:rFonts w:asciiTheme="minorHAnsi" w:hAnsiTheme="minorHAnsi" w:cs="Arial"/>
          <w:bCs/>
          <w:sz w:val="12"/>
          <w:szCs w:val="12"/>
        </w:rPr>
        <w:t xml:space="preserve"> eventualmente sopravvenuta)</w:t>
      </w:r>
    </w:p>
    <w:p w:rsidR="00712C8D" w:rsidRDefault="00712C8D">
      <w:pPr>
        <w:spacing w:line="360" w:lineRule="auto"/>
        <w:ind w:left="284"/>
        <w:jc w:val="both"/>
        <w:rPr>
          <w:rFonts w:asciiTheme="minorHAnsi" w:hAnsiTheme="minorHAnsi" w:cs="Arial"/>
          <w:bCs/>
          <w:sz w:val="20"/>
          <w:szCs w:val="20"/>
        </w:rPr>
      </w:pPr>
    </w:p>
    <w:p w:rsidR="00BB4FC7" w:rsidRDefault="00BE3FCA">
      <w:pPr>
        <w:spacing w:line="360" w:lineRule="auto"/>
        <w:ind w:left="284"/>
        <w:jc w:val="both"/>
        <w:rPr>
          <w:rFonts w:asciiTheme="minorHAnsi" w:hAnsiTheme="minorHAnsi" w:cs="Arial"/>
          <w:bCs/>
          <w:sz w:val="20"/>
          <w:szCs w:val="20"/>
        </w:rPr>
      </w:pPr>
      <w:r>
        <w:rPr>
          <w:rFonts w:asciiTheme="minorHAnsi" w:hAnsiTheme="minorHAnsi" w:cs="Arial"/>
          <w:bCs/>
          <w:sz w:val="20"/>
          <w:szCs w:val="20"/>
        </w:rPr>
        <w:t>La Committente</w:t>
      </w:r>
      <w:r w:rsidR="00BB4FC7">
        <w:rPr>
          <w:rFonts w:asciiTheme="minorHAnsi" w:hAnsiTheme="minorHAnsi" w:cs="Arial"/>
          <w:bCs/>
          <w:sz w:val="20"/>
          <w:szCs w:val="20"/>
        </w:rPr>
        <w:t xml:space="preserve"> si approvvigionerà di tali moduli </w:t>
      </w:r>
      <w:r w:rsidR="00BB4FC7" w:rsidRPr="00B92BB8">
        <w:rPr>
          <w:rFonts w:asciiTheme="minorHAnsi" w:hAnsiTheme="minorHAnsi" w:cs="Arial"/>
          <w:bCs/>
          <w:sz w:val="20"/>
          <w:szCs w:val="20"/>
        </w:rPr>
        <w:t>ed eventualmente d</w:t>
      </w:r>
      <w:r w:rsidRPr="00B92BB8">
        <w:rPr>
          <w:rFonts w:asciiTheme="minorHAnsi" w:hAnsiTheme="minorHAnsi" w:cs="Arial"/>
          <w:bCs/>
          <w:sz w:val="20"/>
          <w:szCs w:val="20"/>
        </w:rPr>
        <w:t>e</w:t>
      </w:r>
      <w:r w:rsidR="00BB4FC7" w:rsidRPr="00B92BB8">
        <w:rPr>
          <w:rFonts w:asciiTheme="minorHAnsi" w:hAnsiTheme="minorHAnsi" w:cs="Arial"/>
          <w:bCs/>
          <w:sz w:val="20"/>
          <w:szCs w:val="20"/>
        </w:rPr>
        <w:t>i suoi componenti interni</w:t>
      </w:r>
      <w:r w:rsidRPr="00B92BB8">
        <w:rPr>
          <w:rFonts w:asciiTheme="minorHAnsi" w:hAnsiTheme="minorHAnsi" w:cs="Arial"/>
          <w:bCs/>
          <w:sz w:val="20"/>
          <w:szCs w:val="20"/>
        </w:rPr>
        <w:t xml:space="preserve"> costitutivi</w:t>
      </w:r>
      <w:r w:rsidR="00BB4FC7">
        <w:rPr>
          <w:rFonts w:asciiTheme="minorHAnsi" w:hAnsiTheme="minorHAnsi" w:cs="Arial"/>
          <w:bCs/>
          <w:sz w:val="20"/>
          <w:szCs w:val="20"/>
        </w:rPr>
        <w:t xml:space="preserve"> sulla base dei suoi fabbisogni di potenziamento nell’ambito di durata contrattuale dell’A</w:t>
      </w:r>
      <w:r>
        <w:rPr>
          <w:rFonts w:asciiTheme="minorHAnsi" w:hAnsiTheme="minorHAnsi" w:cs="Arial"/>
          <w:bCs/>
          <w:sz w:val="20"/>
          <w:szCs w:val="20"/>
        </w:rPr>
        <w:t xml:space="preserve">ccordo </w:t>
      </w:r>
      <w:r w:rsidR="00BB4FC7">
        <w:rPr>
          <w:rFonts w:asciiTheme="minorHAnsi" w:hAnsiTheme="minorHAnsi" w:cs="Arial"/>
          <w:bCs/>
          <w:sz w:val="20"/>
          <w:szCs w:val="20"/>
        </w:rPr>
        <w:t>Q</w:t>
      </w:r>
      <w:r>
        <w:rPr>
          <w:rFonts w:asciiTheme="minorHAnsi" w:hAnsiTheme="minorHAnsi" w:cs="Arial"/>
          <w:bCs/>
          <w:sz w:val="20"/>
          <w:szCs w:val="20"/>
        </w:rPr>
        <w:t>uadro</w:t>
      </w:r>
      <w:r w:rsidR="00BB4FC7">
        <w:rPr>
          <w:rFonts w:asciiTheme="minorHAnsi" w:hAnsiTheme="minorHAnsi" w:cs="Arial"/>
          <w:bCs/>
          <w:sz w:val="20"/>
          <w:szCs w:val="20"/>
        </w:rPr>
        <w:t xml:space="preserve">, seguendo un articolato piano di acquisizioni attingendo dal Catalogo Elettronico costituente l’Accordo Quadro, sempre nel rispetto </w:t>
      </w:r>
      <w:r w:rsidR="00BB4FC7" w:rsidRPr="0030263C">
        <w:rPr>
          <w:rFonts w:asciiTheme="minorHAnsi" w:hAnsiTheme="minorHAnsi" w:cs="Arial"/>
          <w:bCs/>
          <w:sz w:val="20"/>
          <w:szCs w:val="20"/>
        </w:rPr>
        <w:t xml:space="preserve">alle caratteristiche intrinseche di scalabilità fisica </w:t>
      </w:r>
      <w:r w:rsidR="00BB4FC7">
        <w:rPr>
          <w:rFonts w:asciiTheme="minorHAnsi" w:hAnsiTheme="minorHAnsi" w:cs="Arial"/>
          <w:bCs/>
          <w:sz w:val="20"/>
          <w:szCs w:val="20"/>
        </w:rPr>
        <w:t xml:space="preserve">(sia orizzontali che verticali) </w:t>
      </w:r>
      <w:r w:rsidR="00BB4FC7" w:rsidRPr="0030263C">
        <w:rPr>
          <w:rFonts w:asciiTheme="minorHAnsi" w:hAnsiTheme="minorHAnsi" w:cs="Arial"/>
          <w:bCs/>
          <w:sz w:val="20"/>
          <w:szCs w:val="20"/>
        </w:rPr>
        <w:t xml:space="preserve">di tali </w:t>
      </w:r>
      <w:r w:rsidR="00BB4FC7">
        <w:rPr>
          <w:rFonts w:asciiTheme="minorHAnsi" w:hAnsiTheme="minorHAnsi" w:cs="Arial"/>
          <w:bCs/>
          <w:sz w:val="20"/>
          <w:szCs w:val="20"/>
        </w:rPr>
        <w:t>apparati.</w:t>
      </w:r>
    </w:p>
    <w:p w:rsidR="00BE3FCA" w:rsidRDefault="00BE3FCA">
      <w:pPr>
        <w:spacing w:line="360" w:lineRule="auto"/>
        <w:ind w:left="284"/>
        <w:jc w:val="both"/>
        <w:rPr>
          <w:rFonts w:asciiTheme="minorHAnsi" w:hAnsiTheme="minorHAnsi" w:cs="Arial"/>
          <w:bCs/>
          <w:sz w:val="20"/>
          <w:szCs w:val="20"/>
        </w:rPr>
      </w:pPr>
    </w:p>
    <w:p w:rsidR="0024199A" w:rsidRPr="00712C8D" w:rsidRDefault="00BE3FCA">
      <w:pPr>
        <w:spacing w:line="360" w:lineRule="auto"/>
        <w:ind w:left="284"/>
        <w:jc w:val="both"/>
        <w:rPr>
          <w:rFonts w:asciiTheme="minorHAnsi" w:hAnsiTheme="minorHAnsi" w:cs="Arial"/>
          <w:bCs/>
          <w:sz w:val="20"/>
          <w:szCs w:val="20"/>
        </w:rPr>
      </w:pPr>
      <w:r>
        <w:rPr>
          <w:rFonts w:asciiTheme="minorHAnsi" w:hAnsiTheme="minorHAnsi" w:cs="Arial"/>
          <w:bCs/>
          <w:sz w:val="20"/>
          <w:szCs w:val="20"/>
        </w:rPr>
        <w:t>Sulle componenti del Catalogo elettronico</w:t>
      </w:r>
      <w:r w:rsidR="00712C8D">
        <w:rPr>
          <w:rFonts w:asciiTheme="minorHAnsi" w:hAnsiTheme="minorHAnsi" w:cs="Arial"/>
          <w:bCs/>
          <w:sz w:val="20"/>
          <w:szCs w:val="20"/>
        </w:rPr>
        <w:t xml:space="preserve"> sopra riportato</w:t>
      </w:r>
      <w:r>
        <w:rPr>
          <w:rFonts w:asciiTheme="minorHAnsi" w:hAnsiTheme="minorHAnsi" w:cs="Arial"/>
          <w:bCs/>
          <w:sz w:val="20"/>
          <w:szCs w:val="20"/>
        </w:rPr>
        <w:t xml:space="preserve">, </w:t>
      </w:r>
      <w:r w:rsidR="00CE7FDF">
        <w:rPr>
          <w:rFonts w:asciiTheme="minorHAnsi" w:hAnsiTheme="minorHAnsi" w:cs="Arial"/>
          <w:bCs/>
          <w:sz w:val="20"/>
          <w:szCs w:val="20"/>
        </w:rPr>
        <w:t>s</w:t>
      </w:r>
      <w:r w:rsidR="00CE7FDF" w:rsidRPr="00CE7FDF">
        <w:rPr>
          <w:rFonts w:asciiTheme="minorHAnsi" w:hAnsiTheme="minorHAnsi" w:cs="Arial"/>
          <w:bCs/>
          <w:sz w:val="20"/>
          <w:szCs w:val="20"/>
        </w:rPr>
        <w:t xml:space="preserve">i richiede una manutenzione HW e SW della durata di 36 mesi con il livello di servizio </w:t>
      </w:r>
      <w:r w:rsidR="00CE7FDF">
        <w:rPr>
          <w:rFonts w:asciiTheme="minorHAnsi" w:hAnsiTheme="minorHAnsi" w:cs="Arial"/>
          <w:bCs/>
          <w:sz w:val="20"/>
          <w:szCs w:val="20"/>
        </w:rPr>
        <w:t xml:space="preserve">con caratteristiche </w:t>
      </w:r>
      <w:proofErr w:type="spellStart"/>
      <w:r w:rsidR="00CE7FDF" w:rsidRPr="00CE7FDF">
        <w:rPr>
          <w:rFonts w:asciiTheme="minorHAnsi" w:hAnsiTheme="minorHAnsi" w:cs="Arial"/>
          <w:bCs/>
          <w:sz w:val="20"/>
          <w:szCs w:val="20"/>
        </w:rPr>
        <w:t>ProSupport</w:t>
      </w:r>
      <w:proofErr w:type="spellEnd"/>
      <w:r w:rsidR="00CE7FDF" w:rsidRPr="00CE7FDF">
        <w:rPr>
          <w:rFonts w:asciiTheme="minorHAnsi" w:hAnsiTheme="minorHAnsi" w:cs="Arial"/>
          <w:bCs/>
          <w:sz w:val="20"/>
          <w:szCs w:val="20"/>
        </w:rPr>
        <w:t xml:space="preserve"> </w:t>
      </w:r>
      <w:proofErr w:type="spellStart"/>
      <w:r w:rsidR="00CE7FDF" w:rsidRPr="00CE7FDF">
        <w:rPr>
          <w:rFonts w:asciiTheme="minorHAnsi" w:hAnsiTheme="minorHAnsi" w:cs="Arial"/>
          <w:bCs/>
          <w:sz w:val="20"/>
          <w:szCs w:val="20"/>
        </w:rPr>
        <w:t>Mission</w:t>
      </w:r>
      <w:proofErr w:type="spellEnd"/>
      <w:r w:rsidR="00CE7FDF" w:rsidRPr="00CE7FDF">
        <w:rPr>
          <w:rFonts w:asciiTheme="minorHAnsi" w:hAnsiTheme="minorHAnsi" w:cs="Arial"/>
          <w:bCs/>
          <w:sz w:val="20"/>
          <w:szCs w:val="20"/>
        </w:rPr>
        <w:t xml:space="preserve"> Critical 24x7x365</w:t>
      </w:r>
      <w:r w:rsidR="00712C8D">
        <w:rPr>
          <w:rFonts w:asciiTheme="minorHAnsi" w:hAnsiTheme="minorHAnsi" w:cs="Arial"/>
          <w:bCs/>
          <w:sz w:val="20"/>
          <w:szCs w:val="20"/>
        </w:rPr>
        <w:t>, così identificato tramite SKU di Casa Madre</w:t>
      </w:r>
      <w:r w:rsidR="00CE7FDF" w:rsidRPr="00712C8D">
        <w:rPr>
          <w:rFonts w:asciiTheme="minorHAnsi" w:hAnsiTheme="minorHAnsi" w:cs="Arial"/>
          <w:bCs/>
          <w:sz w:val="20"/>
          <w:szCs w:val="20"/>
        </w:rPr>
        <w:t>.</w:t>
      </w:r>
    </w:p>
    <w:tbl>
      <w:tblPr>
        <w:tblW w:w="62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1360"/>
        <w:gridCol w:w="4147"/>
      </w:tblGrid>
      <w:tr w:rsidR="0024199A" w:rsidRPr="00B92BB8" w:rsidTr="00712C8D">
        <w:trPr>
          <w:trHeight w:hRule="exact" w:val="170"/>
        </w:trPr>
        <w:tc>
          <w:tcPr>
            <w:tcW w:w="720" w:type="dxa"/>
            <w:shd w:val="clear" w:color="auto" w:fill="auto"/>
            <w:vAlign w:val="center"/>
            <w:hideMark/>
          </w:tcPr>
          <w:p w:rsidR="0024199A" w:rsidRPr="0024199A" w:rsidRDefault="0024199A" w:rsidP="00B61146">
            <w:pPr>
              <w:jc w:val="center"/>
              <w:rPr>
                <w:rFonts w:asciiTheme="minorHAnsi" w:hAnsiTheme="minorHAnsi" w:cstheme="minorHAnsi"/>
                <w:b/>
                <w:bCs/>
                <w:color w:val="000000"/>
                <w:sz w:val="12"/>
                <w:szCs w:val="12"/>
              </w:rPr>
            </w:pPr>
            <w:proofErr w:type="spellStart"/>
            <w:r w:rsidRPr="0024199A">
              <w:rPr>
                <w:rFonts w:asciiTheme="minorHAnsi" w:hAnsiTheme="minorHAnsi" w:cstheme="minorHAnsi"/>
                <w:b/>
                <w:bCs/>
                <w:color w:val="000000"/>
                <w:sz w:val="12"/>
                <w:szCs w:val="12"/>
              </w:rPr>
              <w:t>Qty</w:t>
            </w:r>
            <w:proofErr w:type="spellEnd"/>
          </w:p>
        </w:tc>
        <w:tc>
          <w:tcPr>
            <w:tcW w:w="1360" w:type="dxa"/>
            <w:shd w:val="clear" w:color="auto" w:fill="auto"/>
            <w:vAlign w:val="center"/>
            <w:hideMark/>
          </w:tcPr>
          <w:p w:rsidR="0024199A" w:rsidRPr="0024199A" w:rsidRDefault="0024199A" w:rsidP="00B61146">
            <w:pPr>
              <w:jc w:val="center"/>
              <w:rPr>
                <w:rFonts w:asciiTheme="minorHAnsi" w:hAnsiTheme="minorHAnsi" w:cstheme="minorHAnsi"/>
                <w:b/>
                <w:bCs/>
                <w:color w:val="000000"/>
                <w:sz w:val="12"/>
                <w:szCs w:val="12"/>
              </w:rPr>
            </w:pPr>
            <w:proofErr w:type="spellStart"/>
            <w:r w:rsidRPr="0024199A">
              <w:rPr>
                <w:rFonts w:asciiTheme="minorHAnsi" w:hAnsiTheme="minorHAnsi" w:cstheme="minorHAnsi"/>
                <w:b/>
                <w:bCs/>
                <w:color w:val="000000"/>
                <w:sz w:val="12"/>
                <w:szCs w:val="12"/>
              </w:rPr>
              <w:t>Sku</w:t>
            </w:r>
            <w:proofErr w:type="spellEnd"/>
          </w:p>
        </w:tc>
        <w:tc>
          <w:tcPr>
            <w:tcW w:w="4147" w:type="dxa"/>
            <w:shd w:val="clear" w:color="auto" w:fill="auto"/>
            <w:vAlign w:val="center"/>
            <w:hideMark/>
          </w:tcPr>
          <w:p w:rsidR="0024199A" w:rsidRPr="0024199A" w:rsidRDefault="0024199A" w:rsidP="00B61146">
            <w:pPr>
              <w:jc w:val="center"/>
              <w:rPr>
                <w:rFonts w:asciiTheme="minorHAnsi" w:hAnsiTheme="minorHAnsi" w:cstheme="minorHAnsi"/>
                <w:b/>
                <w:bCs/>
                <w:color w:val="000000"/>
                <w:sz w:val="12"/>
                <w:szCs w:val="12"/>
              </w:rPr>
            </w:pPr>
            <w:r w:rsidRPr="0024199A">
              <w:rPr>
                <w:rFonts w:asciiTheme="minorHAnsi" w:hAnsiTheme="minorHAnsi" w:cstheme="minorHAnsi"/>
                <w:b/>
                <w:bCs/>
                <w:color w:val="000000"/>
                <w:sz w:val="12"/>
                <w:szCs w:val="12"/>
              </w:rPr>
              <w:t>Descrizione</w:t>
            </w:r>
          </w:p>
        </w:tc>
      </w:tr>
      <w:tr w:rsidR="0024199A" w:rsidRPr="00803042" w:rsidTr="00712C8D">
        <w:trPr>
          <w:trHeight w:hRule="exact" w:val="170"/>
        </w:trPr>
        <w:tc>
          <w:tcPr>
            <w:tcW w:w="720" w:type="dxa"/>
            <w:shd w:val="clear" w:color="auto" w:fill="auto"/>
            <w:vAlign w:val="bottom"/>
            <w:hideMark/>
          </w:tcPr>
          <w:p w:rsidR="0024199A" w:rsidRPr="0024199A" w:rsidRDefault="0024199A" w:rsidP="00B61146">
            <w:pPr>
              <w:jc w:val="right"/>
              <w:rPr>
                <w:rFonts w:asciiTheme="minorHAnsi" w:hAnsiTheme="minorHAnsi" w:cstheme="minorHAnsi"/>
                <w:color w:val="000000"/>
                <w:sz w:val="12"/>
                <w:szCs w:val="12"/>
              </w:rPr>
            </w:pPr>
            <w:r w:rsidRPr="0024199A">
              <w:rPr>
                <w:rFonts w:asciiTheme="minorHAnsi" w:hAnsiTheme="minorHAnsi" w:cstheme="minorHAnsi"/>
                <w:color w:val="000000"/>
                <w:sz w:val="12"/>
                <w:szCs w:val="12"/>
              </w:rPr>
              <w:t>1</w:t>
            </w:r>
          </w:p>
        </w:tc>
        <w:tc>
          <w:tcPr>
            <w:tcW w:w="1360" w:type="dxa"/>
            <w:shd w:val="clear" w:color="auto" w:fill="auto"/>
            <w:vAlign w:val="bottom"/>
            <w:hideMark/>
          </w:tcPr>
          <w:p w:rsidR="0024199A" w:rsidRPr="0024199A" w:rsidRDefault="0024199A" w:rsidP="00B61146">
            <w:pPr>
              <w:rPr>
                <w:rFonts w:asciiTheme="minorHAnsi" w:hAnsiTheme="minorHAnsi" w:cstheme="minorHAnsi"/>
                <w:color w:val="000000"/>
                <w:sz w:val="12"/>
                <w:szCs w:val="12"/>
              </w:rPr>
            </w:pPr>
            <w:r w:rsidRPr="0024199A">
              <w:rPr>
                <w:rFonts w:asciiTheme="minorHAnsi" w:hAnsiTheme="minorHAnsi" w:cstheme="minorHAnsi"/>
                <w:color w:val="000000"/>
                <w:sz w:val="12"/>
                <w:szCs w:val="12"/>
              </w:rPr>
              <w:t>487-BJDS</w:t>
            </w:r>
          </w:p>
        </w:tc>
        <w:tc>
          <w:tcPr>
            <w:tcW w:w="4147" w:type="dxa"/>
            <w:shd w:val="clear" w:color="auto" w:fill="auto"/>
            <w:vAlign w:val="bottom"/>
            <w:hideMark/>
          </w:tcPr>
          <w:p w:rsidR="0024199A" w:rsidRPr="00B61146" w:rsidRDefault="0024199A" w:rsidP="00B61146">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ProSupport</w:t>
            </w:r>
            <w:proofErr w:type="spellEnd"/>
            <w:r w:rsidRPr="00B61146">
              <w:rPr>
                <w:rFonts w:asciiTheme="minorHAnsi" w:hAnsiTheme="minorHAnsi" w:cstheme="minorHAnsi"/>
                <w:color w:val="000000"/>
                <w:sz w:val="12"/>
                <w:szCs w:val="12"/>
                <w:lang w:val="en-US"/>
              </w:rPr>
              <w:t xml:space="preserve"> Mission Critical </w:t>
            </w:r>
            <w:proofErr w:type="spellStart"/>
            <w:r w:rsidRPr="00B61146">
              <w:rPr>
                <w:rFonts w:asciiTheme="minorHAnsi" w:hAnsiTheme="minorHAnsi" w:cstheme="minorHAnsi"/>
                <w:color w:val="000000"/>
                <w:sz w:val="12"/>
                <w:szCs w:val="12"/>
                <w:lang w:val="en-US"/>
              </w:rPr>
              <w:t>DataIQ</w:t>
            </w:r>
            <w:proofErr w:type="spellEnd"/>
            <w:r w:rsidRPr="00B61146">
              <w:rPr>
                <w:rFonts w:asciiTheme="minorHAnsi" w:hAnsiTheme="minorHAnsi" w:cstheme="minorHAnsi"/>
                <w:color w:val="000000"/>
                <w:sz w:val="12"/>
                <w:szCs w:val="12"/>
                <w:lang w:val="en-US"/>
              </w:rPr>
              <w:t xml:space="preserve"> </w:t>
            </w:r>
            <w:proofErr w:type="spellStart"/>
            <w:r w:rsidRPr="00B61146">
              <w:rPr>
                <w:rFonts w:asciiTheme="minorHAnsi" w:hAnsiTheme="minorHAnsi" w:cstheme="minorHAnsi"/>
                <w:color w:val="000000"/>
                <w:sz w:val="12"/>
                <w:szCs w:val="12"/>
                <w:lang w:val="en-US"/>
              </w:rPr>
              <w:t>Sftwr</w:t>
            </w:r>
            <w:proofErr w:type="spellEnd"/>
            <w:r w:rsidRPr="00B61146">
              <w:rPr>
                <w:rFonts w:asciiTheme="minorHAnsi" w:hAnsiTheme="minorHAnsi" w:cstheme="minorHAnsi"/>
                <w:color w:val="000000"/>
                <w:sz w:val="12"/>
                <w:szCs w:val="12"/>
                <w:lang w:val="en-US"/>
              </w:rPr>
              <w:t xml:space="preserve"> </w:t>
            </w:r>
            <w:proofErr w:type="spellStart"/>
            <w:r w:rsidRPr="00B61146">
              <w:rPr>
                <w:rFonts w:asciiTheme="minorHAnsi" w:hAnsiTheme="minorHAnsi" w:cstheme="minorHAnsi"/>
                <w:color w:val="000000"/>
                <w:sz w:val="12"/>
                <w:szCs w:val="12"/>
                <w:lang w:val="en-US"/>
              </w:rPr>
              <w:t>Spt-Maint</w:t>
            </w:r>
            <w:proofErr w:type="spellEnd"/>
            <w:r w:rsidRPr="00B61146">
              <w:rPr>
                <w:rFonts w:asciiTheme="minorHAnsi" w:hAnsiTheme="minorHAnsi" w:cstheme="minorHAnsi"/>
                <w:color w:val="000000"/>
                <w:sz w:val="12"/>
                <w:szCs w:val="12"/>
                <w:lang w:val="en-US"/>
              </w:rPr>
              <w:t xml:space="preserve">, 12 </w:t>
            </w:r>
            <w:proofErr w:type="spellStart"/>
            <w:r w:rsidRPr="00B61146">
              <w:rPr>
                <w:rFonts w:asciiTheme="minorHAnsi" w:hAnsiTheme="minorHAnsi" w:cstheme="minorHAnsi"/>
                <w:color w:val="000000"/>
                <w:sz w:val="12"/>
                <w:szCs w:val="12"/>
                <w:lang w:val="en-US"/>
              </w:rPr>
              <w:t>Mese</w:t>
            </w:r>
            <w:proofErr w:type="spellEnd"/>
            <w:r w:rsidRPr="00B61146">
              <w:rPr>
                <w:rFonts w:asciiTheme="minorHAnsi" w:hAnsiTheme="minorHAnsi" w:cstheme="minorHAnsi"/>
                <w:color w:val="000000"/>
                <w:sz w:val="12"/>
                <w:szCs w:val="12"/>
                <w:lang w:val="en-US"/>
              </w:rPr>
              <w:t>/</w:t>
            </w:r>
            <w:proofErr w:type="spellStart"/>
            <w:r w:rsidRPr="00B61146">
              <w:rPr>
                <w:rFonts w:asciiTheme="minorHAnsi" w:hAnsiTheme="minorHAnsi" w:cstheme="minorHAnsi"/>
                <w:color w:val="000000"/>
                <w:sz w:val="12"/>
                <w:szCs w:val="12"/>
                <w:lang w:val="en-US"/>
              </w:rPr>
              <w:t>i</w:t>
            </w:r>
            <w:proofErr w:type="spellEnd"/>
          </w:p>
        </w:tc>
      </w:tr>
      <w:tr w:rsidR="0024199A" w:rsidRPr="00803042" w:rsidTr="00712C8D">
        <w:trPr>
          <w:trHeight w:hRule="exact" w:val="170"/>
        </w:trPr>
        <w:tc>
          <w:tcPr>
            <w:tcW w:w="720" w:type="dxa"/>
            <w:shd w:val="clear" w:color="auto" w:fill="auto"/>
            <w:vAlign w:val="bottom"/>
            <w:hideMark/>
          </w:tcPr>
          <w:p w:rsidR="0024199A" w:rsidRPr="0024199A" w:rsidRDefault="0024199A" w:rsidP="00B61146">
            <w:pPr>
              <w:jc w:val="right"/>
              <w:rPr>
                <w:rFonts w:asciiTheme="minorHAnsi" w:hAnsiTheme="minorHAnsi" w:cstheme="minorHAnsi"/>
                <w:color w:val="000000"/>
                <w:sz w:val="12"/>
                <w:szCs w:val="12"/>
              </w:rPr>
            </w:pPr>
            <w:r w:rsidRPr="0024199A">
              <w:rPr>
                <w:rFonts w:asciiTheme="minorHAnsi" w:hAnsiTheme="minorHAnsi" w:cstheme="minorHAnsi"/>
                <w:color w:val="000000"/>
                <w:sz w:val="12"/>
                <w:szCs w:val="12"/>
              </w:rPr>
              <w:t>4</w:t>
            </w:r>
          </w:p>
        </w:tc>
        <w:tc>
          <w:tcPr>
            <w:tcW w:w="1360" w:type="dxa"/>
            <w:shd w:val="clear" w:color="auto" w:fill="auto"/>
            <w:vAlign w:val="bottom"/>
            <w:hideMark/>
          </w:tcPr>
          <w:p w:rsidR="0024199A" w:rsidRPr="0024199A" w:rsidRDefault="0024199A" w:rsidP="00B61146">
            <w:pPr>
              <w:rPr>
                <w:rFonts w:asciiTheme="minorHAnsi" w:hAnsiTheme="minorHAnsi" w:cstheme="minorHAnsi"/>
                <w:color w:val="000000"/>
                <w:sz w:val="12"/>
                <w:szCs w:val="12"/>
              </w:rPr>
            </w:pPr>
            <w:r w:rsidRPr="0024199A">
              <w:rPr>
                <w:rFonts w:asciiTheme="minorHAnsi" w:hAnsiTheme="minorHAnsi" w:cstheme="minorHAnsi"/>
                <w:color w:val="000000"/>
                <w:sz w:val="12"/>
                <w:szCs w:val="12"/>
              </w:rPr>
              <w:t>487-BDZK</w:t>
            </w:r>
          </w:p>
        </w:tc>
        <w:tc>
          <w:tcPr>
            <w:tcW w:w="4147" w:type="dxa"/>
            <w:shd w:val="clear" w:color="auto" w:fill="auto"/>
            <w:vAlign w:val="bottom"/>
            <w:hideMark/>
          </w:tcPr>
          <w:p w:rsidR="0024199A" w:rsidRPr="00B61146" w:rsidRDefault="0024199A" w:rsidP="00B61146">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ProSupport</w:t>
            </w:r>
            <w:proofErr w:type="spellEnd"/>
            <w:r w:rsidRPr="00B61146">
              <w:rPr>
                <w:rFonts w:asciiTheme="minorHAnsi" w:hAnsiTheme="minorHAnsi" w:cstheme="minorHAnsi"/>
                <w:color w:val="000000"/>
                <w:sz w:val="12"/>
                <w:szCs w:val="12"/>
                <w:lang w:val="en-US"/>
              </w:rPr>
              <w:t xml:space="preserve"> Mission Critical Additional Software Support-Maintenance, 36 </w:t>
            </w:r>
            <w:proofErr w:type="spellStart"/>
            <w:r w:rsidRPr="00B61146">
              <w:rPr>
                <w:rFonts w:asciiTheme="minorHAnsi" w:hAnsiTheme="minorHAnsi" w:cstheme="minorHAnsi"/>
                <w:color w:val="000000"/>
                <w:sz w:val="12"/>
                <w:szCs w:val="12"/>
                <w:lang w:val="en-US"/>
              </w:rPr>
              <w:t>Mese</w:t>
            </w:r>
            <w:proofErr w:type="spellEnd"/>
            <w:r w:rsidRPr="00B61146">
              <w:rPr>
                <w:rFonts w:asciiTheme="minorHAnsi" w:hAnsiTheme="minorHAnsi" w:cstheme="minorHAnsi"/>
                <w:color w:val="000000"/>
                <w:sz w:val="12"/>
                <w:szCs w:val="12"/>
                <w:lang w:val="en-US"/>
              </w:rPr>
              <w:t>/</w:t>
            </w:r>
            <w:proofErr w:type="spellStart"/>
            <w:r w:rsidRPr="00B61146">
              <w:rPr>
                <w:rFonts w:asciiTheme="minorHAnsi" w:hAnsiTheme="minorHAnsi" w:cstheme="minorHAnsi"/>
                <w:color w:val="000000"/>
                <w:sz w:val="12"/>
                <w:szCs w:val="12"/>
                <w:lang w:val="en-US"/>
              </w:rPr>
              <w:t>i</w:t>
            </w:r>
            <w:proofErr w:type="spellEnd"/>
          </w:p>
        </w:tc>
      </w:tr>
      <w:tr w:rsidR="0024199A" w:rsidRPr="00803042" w:rsidTr="00712C8D">
        <w:trPr>
          <w:trHeight w:hRule="exact" w:val="170"/>
        </w:trPr>
        <w:tc>
          <w:tcPr>
            <w:tcW w:w="720" w:type="dxa"/>
            <w:shd w:val="clear" w:color="auto" w:fill="auto"/>
            <w:vAlign w:val="bottom"/>
            <w:hideMark/>
          </w:tcPr>
          <w:p w:rsidR="0024199A" w:rsidRPr="0024199A" w:rsidRDefault="0024199A" w:rsidP="00B61146">
            <w:pPr>
              <w:jc w:val="right"/>
              <w:rPr>
                <w:rFonts w:asciiTheme="minorHAnsi" w:hAnsiTheme="minorHAnsi" w:cstheme="minorHAnsi"/>
                <w:color w:val="000000"/>
                <w:sz w:val="12"/>
                <w:szCs w:val="12"/>
              </w:rPr>
            </w:pPr>
            <w:r w:rsidRPr="0024199A">
              <w:rPr>
                <w:rFonts w:asciiTheme="minorHAnsi" w:hAnsiTheme="minorHAnsi" w:cstheme="minorHAnsi"/>
                <w:color w:val="000000"/>
                <w:sz w:val="12"/>
                <w:szCs w:val="12"/>
              </w:rPr>
              <w:t>1</w:t>
            </w:r>
          </w:p>
        </w:tc>
        <w:tc>
          <w:tcPr>
            <w:tcW w:w="1360" w:type="dxa"/>
            <w:shd w:val="clear" w:color="auto" w:fill="auto"/>
            <w:vAlign w:val="bottom"/>
            <w:hideMark/>
          </w:tcPr>
          <w:p w:rsidR="0024199A" w:rsidRPr="0024199A" w:rsidRDefault="0024199A" w:rsidP="00B61146">
            <w:pPr>
              <w:rPr>
                <w:rFonts w:asciiTheme="minorHAnsi" w:hAnsiTheme="minorHAnsi" w:cstheme="minorHAnsi"/>
                <w:color w:val="000000"/>
                <w:sz w:val="12"/>
                <w:szCs w:val="12"/>
              </w:rPr>
            </w:pPr>
            <w:r w:rsidRPr="0024199A">
              <w:rPr>
                <w:rFonts w:asciiTheme="minorHAnsi" w:hAnsiTheme="minorHAnsi" w:cstheme="minorHAnsi"/>
                <w:color w:val="000000"/>
                <w:sz w:val="12"/>
                <w:szCs w:val="12"/>
              </w:rPr>
              <w:t>487-BDZK</w:t>
            </w:r>
          </w:p>
        </w:tc>
        <w:tc>
          <w:tcPr>
            <w:tcW w:w="4147" w:type="dxa"/>
            <w:shd w:val="clear" w:color="auto" w:fill="auto"/>
            <w:vAlign w:val="bottom"/>
            <w:hideMark/>
          </w:tcPr>
          <w:p w:rsidR="0024199A" w:rsidRPr="00B61146" w:rsidRDefault="0024199A" w:rsidP="00B61146">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ProSupport</w:t>
            </w:r>
            <w:proofErr w:type="spellEnd"/>
            <w:r w:rsidRPr="00B61146">
              <w:rPr>
                <w:rFonts w:asciiTheme="minorHAnsi" w:hAnsiTheme="minorHAnsi" w:cstheme="minorHAnsi"/>
                <w:color w:val="000000"/>
                <w:sz w:val="12"/>
                <w:szCs w:val="12"/>
                <w:lang w:val="en-US"/>
              </w:rPr>
              <w:t xml:space="preserve"> Mission Critical Additional Software Support-Maintenance, 36 </w:t>
            </w:r>
            <w:proofErr w:type="spellStart"/>
            <w:r w:rsidRPr="00B61146">
              <w:rPr>
                <w:rFonts w:asciiTheme="minorHAnsi" w:hAnsiTheme="minorHAnsi" w:cstheme="minorHAnsi"/>
                <w:color w:val="000000"/>
                <w:sz w:val="12"/>
                <w:szCs w:val="12"/>
                <w:lang w:val="en-US"/>
              </w:rPr>
              <w:t>Mese</w:t>
            </w:r>
            <w:proofErr w:type="spellEnd"/>
            <w:r w:rsidRPr="00B61146">
              <w:rPr>
                <w:rFonts w:asciiTheme="minorHAnsi" w:hAnsiTheme="minorHAnsi" w:cstheme="minorHAnsi"/>
                <w:color w:val="000000"/>
                <w:sz w:val="12"/>
                <w:szCs w:val="12"/>
                <w:lang w:val="en-US"/>
              </w:rPr>
              <w:t>/</w:t>
            </w:r>
            <w:proofErr w:type="spellStart"/>
            <w:r w:rsidRPr="00B61146">
              <w:rPr>
                <w:rFonts w:asciiTheme="minorHAnsi" w:hAnsiTheme="minorHAnsi" w:cstheme="minorHAnsi"/>
                <w:color w:val="000000"/>
                <w:sz w:val="12"/>
                <w:szCs w:val="12"/>
                <w:lang w:val="en-US"/>
              </w:rPr>
              <w:t>i</w:t>
            </w:r>
            <w:proofErr w:type="spellEnd"/>
          </w:p>
        </w:tc>
      </w:tr>
      <w:tr w:rsidR="0024199A" w:rsidRPr="00803042" w:rsidTr="00712C8D">
        <w:trPr>
          <w:trHeight w:hRule="exact" w:val="170"/>
        </w:trPr>
        <w:tc>
          <w:tcPr>
            <w:tcW w:w="720" w:type="dxa"/>
            <w:shd w:val="clear" w:color="auto" w:fill="auto"/>
            <w:vAlign w:val="bottom"/>
            <w:hideMark/>
          </w:tcPr>
          <w:p w:rsidR="0024199A" w:rsidRPr="0024199A" w:rsidRDefault="0024199A" w:rsidP="00B61146">
            <w:pPr>
              <w:jc w:val="right"/>
              <w:rPr>
                <w:rFonts w:asciiTheme="minorHAnsi" w:hAnsiTheme="minorHAnsi" w:cstheme="minorHAnsi"/>
                <w:color w:val="000000"/>
                <w:sz w:val="12"/>
                <w:szCs w:val="12"/>
              </w:rPr>
            </w:pPr>
            <w:r w:rsidRPr="0024199A">
              <w:rPr>
                <w:rFonts w:asciiTheme="minorHAnsi" w:hAnsiTheme="minorHAnsi" w:cstheme="minorHAnsi"/>
                <w:color w:val="000000"/>
                <w:sz w:val="12"/>
                <w:szCs w:val="12"/>
              </w:rPr>
              <w:t>4</w:t>
            </w:r>
          </w:p>
        </w:tc>
        <w:tc>
          <w:tcPr>
            <w:tcW w:w="1360" w:type="dxa"/>
            <w:shd w:val="clear" w:color="auto" w:fill="auto"/>
            <w:vAlign w:val="bottom"/>
            <w:hideMark/>
          </w:tcPr>
          <w:p w:rsidR="0024199A" w:rsidRPr="0024199A" w:rsidRDefault="0024199A" w:rsidP="00B61146">
            <w:pPr>
              <w:rPr>
                <w:rFonts w:asciiTheme="minorHAnsi" w:hAnsiTheme="minorHAnsi" w:cstheme="minorHAnsi"/>
                <w:color w:val="000000"/>
                <w:sz w:val="12"/>
                <w:szCs w:val="12"/>
              </w:rPr>
            </w:pPr>
            <w:r w:rsidRPr="0024199A">
              <w:rPr>
                <w:rFonts w:asciiTheme="minorHAnsi" w:hAnsiTheme="minorHAnsi" w:cstheme="minorHAnsi"/>
                <w:color w:val="000000"/>
                <w:sz w:val="12"/>
                <w:szCs w:val="12"/>
              </w:rPr>
              <w:t>709-BDXU</w:t>
            </w:r>
          </w:p>
        </w:tc>
        <w:tc>
          <w:tcPr>
            <w:tcW w:w="4147" w:type="dxa"/>
            <w:shd w:val="clear" w:color="auto" w:fill="auto"/>
            <w:vAlign w:val="bottom"/>
            <w:hideMark/>
          </w:tcPr>
          <w:p w:rsidR="0024199A" w:rsidRPr="00B61146" w:rsidRDefault="0024199A" w:rsidP="00B61146">
            <w:pPr>
              <w:rPr>
                <w:rFonts w:asciiTheme="minorHAnsi" w:hAnsiTheme="minorHAnsi" w:cstheme="minorHAnsi"/>
                <w:color w:val="000000"/>
                <w:sz w:val="12"/>
                <w:szCs w:val="12"/>
                <w:lang w:val="en-US"/>
              </w:rPr>
            </w:pPr>
            <w:r w:rsidRPr="00B61146">
              <w:rPr>
                <w:rFonts w:asciiTheme="minorHAnsi" w:hAnsiTheme="minorHAnsi" w:cstheme="minorHAnsi"/>
                <w:color w:val="000000"/>
                <w:sz w:val="12"/>
                <w:szCs w:val="12"/>
                <w:lang w:val="en-US"/>
              </w:rPr>
              <w:t xml:space="preserve">Parts Only Warranty 36Months, 36 </w:t>
            </w:r>
            <w:proofErr w:type="spellStart"/>
            <w:r w:rsidRPr="00B61146">
              <w:rPr>
                <w:rFonts w:asciiTheme="minorHAnsi" w:hAnsiTheme="minorHAnsi" w:cstheme="minorHAnsi"/>
                <w:color w:val="000000"/>
                <w:sz w:val="12"/>
                <w:szCs w:val="12"/>
                <w:lang w:val="en-US"/>
              </w:rPr>
              <w:t>Mese</w:t>
            </w:r>
            <w:proofErr w:type="spellEnd"/>
            <w:r w:rsidRPr="00B61146">
              <w:rPr>
                <w:rFonts w:asciiTheme="minorHAnsi" w:hAnsiTheme="minorHAnsi" w:cstheme="minorHAnsi"/>
                <w:color w:val="000000"/>
                <w:sz w:val="12"/>
                <w:szCs w:val="12"/>
                <w:lang w:val="en-US"/>
              </w:rPr>
              <w:t>/</w:t>
            </w:r>
            <w:proofErr w:type="spellStart"/>
            <w:r w:rsidRPr="00B61146">
              <w:rPr>
                <w:rFonts w:asciiTheme="minorHAnsi" w:hAnsiTheme="minorHAnsi" w:cstheme="minorHAnsi"/>
                <w:color w:val="000000"/>
                <w:sz w:val="12"/>
                <w:szCs w:val="12"/>
                <w:lang w:val="en-US"/>
              </w:rPr>
              <w:t>i</w:t>
            </w:r>
            <w:proofErr w:type="spellEnd"/>
          </w:p>
        </w:tc>
      </w:tr>
      <w:tr w:rsidR="0024199A" w:rsidRPr="00803042" w:rsidTr="00712C8D">
        <w:trPr>
          <w:trHeight w:hRule="exact" w:val="170"/>
        </w:trPr>
        <w:tc>
          <w:tcPr>
            <w:tcW w:w="720" w:type="dxa"/>
            <w:shd w:val="clear" w:color="auto" w:fill="auto"/>
            <w:vAlign w:val="bottom"/>
            <w:hideMark/>
          </w:tcPr>
          <w:p w:rsidR="0024199A" w:rsidRPr="0024199A" w:rsidRDefault="0024199A" w:rsidP="00B61146">
            <w:pPr>
              <w:jc w:val="right"/>
              <w:rPr>
                <w:rFonts w:asciiTheme="minorHAnsi" w:hAnsiTheme="minorHAnsi" w:cstheme="minorHAnsi"/>
                <w:color w:val="000000"/>
                <w:sz w:val="12"/>
                <w:szCs w:val="12"/>
              </w:rPr>
            </w:pPr>
            <w:r w:rsidRPr="0024199A">
              <w:rPr>
                <w:rFonts w:asciiTheme="minorHAnsi" w:hAnsiTheme="minorHAnsi" w:cstheme="minorHAnsi"/>
                <w:color w:val="000000"/>
                <w:sz w:val="12"/>
                <w:szCs w:val="12"/>
              </w:rPr>
              <w:t>4</w:t>
            </w:r>
          </w:p>
        </w:tc>
        <w:tc>
          <w:tcPr>
            <w:tcW w:w="1360" w:type="dxa"/>
            <w:shd w:val="clear" w:color="auto" w:fill="auto"/>
            <w:vAlign w:val="bottom"/>
            <w:hideMark/>
          </w:tcPr>
          <w:p w:rsidR="0024199A" w:rsidRPr="0024199A" w:rsidRDefault="0024199A" w:rsidP="00B61146">
            <w:pPr>
              <w:rPr>
                <w:rFonts w:asciiTheme="minorHAnsi" w:hAnsiTheme="minorHAnsi" w:cstheme="minorHAnsi"/>
                <w:color w:val="000000"/>
                <w:sz w:val="12"/>
                <w:szCs w:val="12"/>
              </w:rPr>
            </w:pPr>
            <w:r w:rsidRPr="0024199A">
              <w:rPr>
                <w:rFonts w:asciiTheme="minorHAnsi" w:hAnsiTheme="minorHAnsi" w:cstheme="minorHAnsi"/>
                <w:color w:val="000000"/>
                <w:sz w:val="12"/>
                <w:szCs w:val="12"/>
              </w:rPr>
              <w:t>199-BJZJ</w:t>
            </w:r>
          </w:p>
        </w:tc>
        <w:tc>
          <w:tcPr>
            <w:tcW w:w="4147" w:type="dxa"/>
            <w:shd w:val="clear" w:color="auto" w:fill="auto"/>
            <w:vAlign w:val="bottom"/>
            <w:hideMark/>
          </w:tcPr>
          <w:p w:rsidR="0024199A" w:rsidRPr="00B61146" w:rsidRDefault="0024199A" w:rsidP="00B61146">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ProSupport</w:t>
            </w:r>
            <w:proofErr w:type="spellEnd"/>
            <w:r w:rsidRPr="00B61146">
              <w:rPr>
                <w:rFonts w:asciiTheme="minorHAnsi" w:hAnsiTheme="minorHAnsi" w:cstheme="minorHAnsi"/>
                <w:color w:val="000000"/>
                <w:sz w:val="12"/>
                <w:szCs w:val="12"/>
                <w:lang w:val="en-US"/>
              </w:rPr>
              <w:t xml:space="preserve"> and 4Hr Mission Critical Initial, 36 </w:t>
            </w:r>
            <w:proofErr w:type="spellStart"/>
            <w:r w:rsidRPr="00B61146">
              <w:rPr>
                <w:rFonts w:asciiTheme="minorHAnsi" w:hAnsiTheme="minorHAnsi" w:cstheme="minorHAnsi"/>
                <w:color w:val="000000"/>
                <w:sz w:val="12"/>
                <w:szCs w:val="12"/>
                <w:lang w:val="en-US"/>
              </w:rPr>
              <w:t>Mese</w:t>
            </w:r>
            <w:proofErr w:type="spellEnd"/>
            <w:r w:rsidRPr="00B61146">
              <w:rPr>
                <w:rFonts w:asciiTheme="minorHAnsi" w:hAnsiTheme="minorHAnsi" w:cstheme="minorHAnsi"/>
                <w:color w:val="000000"/>
                <w:sz w:val="12"/>
                <w:szCs w:val="12"/>
                <w:lang w:val="en-US"/>
              </w:rPr>
              <w:t>/</w:t>
            </w:r>
            <w:proofErr w:type="spellStart"/>
            <w:r w:rsidRPr="00B61146">
              <w:rPr>
                <w:rFonts w:asciiTheme="minorHAnsi" w:hAnsiTheme="minorHAnsi" w:cstheme="minorHAnsi"/>
                <w:color w:val="000000"/>
                <w:sz w:val="12"/>
                <w:szCs w:val="12"/>
                <w:lang w:val="en-US"/>
              </w:rPr>
              <w:t>i</w:t>
            </w:r>
            <w:proofErr w:type="spellEnd"/>
          </w:p>
        </w:tc>
      </w:tr>
      <w:tr w:rsidR="0024199A" w:rsidRPr="00803042" w:rsidTr="00712C8D">
        <w:trPr>
          <w:trHeight w:hRule="exact" w:val="170"/>
        </w:trPr>
        <w:tc>
          <w:tcPr>
            <w:tcW w:w="720" w:type="dxa"/>
            <w:shd w:val="clear" w:color="auto" w:fill="auto"/>
            <w:vAlign w:val="bottom"/>
            <w:hideMark/>
          </w:tcPr>
          <w:p w:rsidR="0024199A" w:rsidRPr="0024199A" w:rsidRDefault="0024199A" w:rsidP="00B61146">
            <w:pPr>
              <w:jc w:val="right"/>
              <w:rPr>
                <w:rFonts w:asciiTheme="minorHAnsi" w:hAnsiTheme="minorHAnsi" w:cstheme="minorHAnsi"/>
                <w:color w:val="000000"/>
                <w:sz w:val="12"/>
                <w:szCs w:val="12"/>
              </w:rPr>
            </w:pPr>
            <w:r w:rsidRPr="0024199A">
              <w:rPr>
                <w:rFonts w:asciiTheme="minorHAnsi" w:hAnsiTheme="minorHAnsi" w:cstheme="minorHAnsi"/>
                <w:color w:val="000000"/>
                <w:sz w:val="12"/>
                <w:szCs w:val="12"/>
              </w:rPr>
              <w:t>4</w:t>
            </w:r>
          </w:p>
        </w:tc>
        <w:tc>
          <w:tcPr>
            <w:tcW w:w="1360" w:type="dxa"/>
            <w:shd w:val="clear" w:color="auto" w:fill="auto"/>
            <w:vAlign w:val="bottom"/>
            <w:hideMark/>
          </w:tcPr>
          <w:p w:rsidR="0024199A" w:rsidRPr="0024199A" w:rsidRDefault="0024199A" w:rsidP="00B61146">
            <w:pPr>
              <w:rPr>
                <w:rFonts w:asciiTheme="minorHAnsi" w:hAnsiTheme="minorHAnsi" w:cstheme="minorHAnsi"/>
                <w:color w:val="000000"/>
                <w:sz w:val="12"/>
                <w:szCs w:val="12"/>
              </w:rPr>
            </w:pPr>
            <w:r w:rsidRPr="0024199A">
              <w:rPr>
                <w:rFonts w:asciiTheme="minorHAnsi" w:hAnsiTheme="minorHAnsi" w:cstheme="minorHAnsi"/>
                <w:color w:val="000000"/>
                <w:sz w:val="12"/>
                <w:szCs w:val="12"/>
              </w:rPr>
              <w:t>487-BDZJ</w:t>
            </w:r>
          </w:p>
        </w:tc>
        <w:tc>
          <w:tcPr>
            <w:tcW w:w="4147" w:type="dxa"/>
            <w:shd w:val="clear" w:color="auto" w:fill="auto"/>
            <w:vAlign w:val="bottom"/>
            <w:hideMark/>
          </w:tcPr>
          <w:p w:rsidR="0024199A" w:rsidRPr="00B61146" w:rsidRDefault="0024199A" w:rsidP="00B61146">
            <w:pPr>
              <w:rPr>
                <w:rFonts w:asciiTheme="minorHAnsi" w:hAnsiTheme="minorHAnsi" w:cstheme="minorHAnsi"/>
                <w:color w:val="000000"/>
                <w:sz w:val="12"/>
                <w:szCs w:val="12"/>
                <w:lang w:val="en-US"/>
              </w:rPr>
            </w:pPr>
            <w:proofErr w:type="spellStart"/>
            <w:r w:rsidRPr="00B61146">
              <w:rPr>
                <w:rFonts w:asciiTheme="minorHAnsi" w:hAnsiTheme="minorHAnsi" w:cstheme="minorHAnsi"/>
                <w:color w:val="000000"/>
                <w:sz w:val="12"/>
                <w:szCs w:val="12"/>
                <w:lang w:val="en-US"/>
              </w:rPr>
              <w:t>ProSupport</w:t>
            </w:r>
            <w:proofErr w:type="spellEnd"/>
            <w:r w:rsidRPr="00B61146">
              <w:rPr>
                <w:rFonts w:asciiTheme="minorHAnsi" w:hAnsiTheme="minorHAnsi" w:cstheme="minorHAnsi"/>
                <w:color w:val="000000"/>
                <w:sz w:val="12"/>
                <w:szCs w:val="12"/>
                <w:lang w:val="en-US"/>
              </w:rPr>
              <w:t xml:space="preserve"> Mission Critical </w:t>
            </w:r>
            <w:proofErr w:type="spellStart"/>
            <w:r w:rsidRPr="00B61146">
              <w:rPr>
                <w:rFonts w:asciiTheme="minorHAnsi" w:hAnsiTheme="minorHAnsi" w:cstheme="minorHAnsi"/>
                <w:color w:val="000000"/>
                <w:sz w:val="12"/>
                <w:szCs w:val="12"/>
                <w:lang w:val="en-US"/>
              </w:rPr>
              <w:t>OneFS</w:t>
            </w:r>
            <w:proofErr w:type="spellEnd"/>
            <w:r w:rsidRPr="00B61146">
              <w:rPr>
                <w:rFonts w:asciiTheme="minorHAnsi" w:hAnsiTheme="minorHAnsi" w:cstheme="minorHAnsi"/>
                <w:color w:val="000000"/>
                <w:sz w:val="12"/>
                <w:szCs w:val="12"/>
                <w:lang w:val="en-US"/>
              </w:rPr>
              <w:t xml:space="preserve"> Software Support-Maintenance, 36 </w:t>
            </w:r>
            <w:proofErr w:type="spellStart"/>
            <w:r w:rsidRPr="00B61146">
              <w:rPr>
                <w:rFonts w:asciiTheme="minorHAnsi" w:hAnsiTheme="minorHAnsi" w:cstheme="minorHAnsi"/>
                <w:color w:val="000000"/>
                <w:sz w:val="12"/>
                <w:szCs w:val="12"/>
                <w:lang w:val="en-US"/>
              </w:rPr>
              <w:t>Mese</w:t>
            </w:r>
            <w:proofErr w:type="spellEnd"/>
            <w:r w:rsidRPr="00B61146">
              <w:rPr>
                <w:rFonts w:asciiTheme="minorHAnsi" w:hAnsiTheme="minorHAnsi" w:cstheme="minorHAnsi"/>
                <w:color w:val="000000"/>
                <w:sz w:val="12"/>
                <w:szCs w:val="12"/>
                <w:lang w:val="en-US"/>
              </w:rPr>
              <w:t>/</w:t>
            </w:r>
            <w:proofErr w:type="spellStart"/>
            <w:r w:rsidRPr="00B61146">
              <w:rPr>
                <w:rFonts w:asciiTheme="minorHAnsi" w:hAnsiTheme="minorHAnsi" w:cstheme="minorHAnsi"/>
                <w:color w:val="000000"/>
                <w:sz w:val="12"/>
                <w:szCs w:val="12"/>
                <w:lang w:val="en-US"/>
              </w:rPr>
              <w:t>i</w:t>
            </w:r>
            <w:proofErr w:type="spellEnd"/>
          </w:p>
        </w:tc>
      </w:tr>
    </w:tbl>
    <w:p w:rsidR="0024199A" w:rsidRPr="00B61146" w:rsidRDefault="0024199A">
      <w:pPr>
        <w:spacing w:line="360" w:lineRule="auto"/>
        <w:ind w:left="284"/>
        <w:jc w:val="both"/>
        <w:rPr>
          <w:rFonts w:asciiTheme="minorHAnsi" w:hAnsiTheme="minorHAnsi" w:cs="Arial"/>
          <w:bCs/>
          <w:sz w:val="20"/>
          <w:szCs w:val="20"/>
          <w:lang w:val="en-US"/>
        </w:rPr>
      </w:pPr>
    </w:p>
    <w:p w:rsidR="00C216F8" w:rsidRPr="00C216F8" w:rsidRDefault="00CE7FDF" w:rsidP="00C216F8">
      <w:pPr>
        <w:spacing w:line="360" w:lineRule="auto"/>
        <w:ind w:left="284"/>
        <w:jc w:val="both"/>
        <w:rPr>
          <w:rFonts w:asciiTheme="minorHAnsi" w:hAnsiTheme="minorHAnsi" w:cs="Arial"/>
          <w:bCs/>
          <w:sz w:val="20"/>
          <w:szCs w:val="20"/>
        </w:rPr>
      </w:pPr>
      <w:r>
        <w:rPr>
          <w:rFonts w:asciiTheme="minorHAnsi" w:hAnsiTheme="minorHAnsi" w:cs="Arial"/>
          <w:bCs/>
          <w:sz w:val="20"/>
          <w:szCs w:val="20"/>
        </w:rPr>
        <w:t>Grazie all</w:t>
      </w:r>
      <w:r w:rsidR="00C216F8">
        <w:rPr>
          <w:rFonts w:asciiTheme="minorHAnsi" w:hAnsiTheme="minorHAnsi" w:cs="Arial"/>
          <w:bCs/>
          <w:sz w:val="20"/>
          <w:szCs w:val="20"/>
        </w:rPr>
        <w:t xml:space="preserve">a modularità sopra </w:t>
      </w:r>
      <w:r w:rsidR="00BE3FCA">
        <w:rPr>
          <w:rFonts w:asciiTheme="minorHAnsi" w:hAnsiTheme="minorHAnsi" w:cs="Arial"/>
          <w:bCs/>
          <w:sz w:val="20"/>
          <w:szCs w:val="20"/>
        </w:rPr>
        <w:t>identificata</w:t>
      </w:r>
      <w:r w:rsidR="00C216F8">
        <w:rPr>
          <w:rFonts w:asciiTheme="minorHAnsi" w:hAnsiTheme="minorHAnsi" w:cs="Arial"/>
          <w:bCs/>
          <w:sz w:val="20"/>
          <w:szCs w:val="20"/>
        </w:rPr>
        <w:t xml:space="preserve"> in termini di apparecchiature, </w:t>
      </w:r>
      <w:r>
        <w:rPr>
          <w:rFonts w:asciiTheme="minorHAnsi" w:hAnsiTheme="minorHAnsi" w:cs="Arial"/>
          <w:bCs/>
          <w:sz w:val="20"/>
          <w:szCs w:val="20"/>
        </w:rPr>
        <w:t>l</w:t>
      </w:r>
      <w:r w:rsidR="00BE3FCA">
        <w:rPr>
          <w:rFonts w:asciiTheme="minorHAnsi" w:hAnsiTheme="minorHAnsi" w:cs="Arial"/>
          <w:bCs/>
          <w:sz w:val="20"/>
          <w:szCs w:val="20"/>
        </w:rPr>
        <w:t>a Committente</w:t>
      </w:r>
      <w:r w:rsidR="00C216F8">
        <w:rPr>
          <w:rFonts w:asciiTheme="minorHAnsi" w:hAnsiTheme="minorHAnsi" w:cs="Arial"/>
          <w:bCs/>
          <w:sz w:val="20"/>
          <w:szCs w:val="20"/>
        </w:rPr>
        <w:t xml:space="preserve"> ha</w:t>
      </w:r>
      <w:r w:rsidR="00BE3FCA">
        <w:rPr>
          <w:rFonts w:asciiTheme="minorHAnsi" w:hAnsiTheme="minorHAnsi" w:cs="Arial"/>
          <w:bCs/>
          <w:sz w:val="20"/>
          <w:szCs w:val="20"/>
        </w:rPr>
        <w:t xml:space="preserve"> </w:t>
      </w:r>
      <w:r w:rsidR="00C216F8">
        <w:rPr>
          <w:rFonts w:asciiTheme="minorHAnsi" w:hAnsiTheme="minorHAnsi" w:cs="Arial"/>
          <w:bCs/>
          <w:sz w:val="20"/>
          <w:szCs w:val="20"/>
        </w:rPr>
        <w:t xml:space="preserve">stimato di poter </w:t>
      </w:r>
      <w:r w:rsidR="00C216F8" w:rsidRPr="00C216F8">
        <w:rPr>
          <w:rFonts w:asciiTheme="minorHAnsi" w:hAnsiTheme="minorHAnsi" w:cs="Arial"/>
          <w:bCs/>
          <w:sz w:val="20"/>
          <w:szCs w:val="20"/>
        </w:rPr>
        <w:t>agevolmente raggiungere obiettivi di riduzione di:</w:t>
      </w:r>
    </w:p>
    <w:p w:rsidR="00C216F8" w:rsidRPr="00C216F8" w:rsidRDefault="00C216F8" w:rsidP="0093626D">
      <w:pPr>
        <w:pStyle w:val="Corpotesto"/>
        <w:numPr>
          <w:ilvl w:val="0"/>
          <w:numId w:val="4"/>
        </w:numPr>
        <w:spacing w:before="60" w:after="60"/>
        <w:ind w:left="993" w:hanging="357"/>
        <w:jc w:val="both"/>
        <w:rPr>
          <w:rFonts w:asciiTheme="minorHAnsi" w:hAnsiTheme="minorHAnsi" w:cs="Arial"/>
          <w:bCs/>
          <w:sz w:val="20"/>
          <w:szCs w:val="20"/>
        </w:rPr>
      </w:pPr>
      <w:r w:rsidRPr="00C216F8">
        <w:rPr>
          <w:rFonts w:asciiTheme="minorHAnsi" w:hAnsiTheme="minorHAnsi" w:cs="Arial"/>
          <w:bCs/>
          <w:sz w:val="20"/>
          <w:szCs w:val="20"/>
        </w:rPr>
        <w:t>occupazione di spazio all’interno delle sale CED di SOGEI</w:t>
      </w:r>
    </w:p>
    <w:p w:rsidR="00C216F8" w:rsidRPr="00C216F8" w:rsidRDefault="00C216F8" w:rsidP="0093626D">
      <w:pPr>
        <w:pStyle w:val="Corpotesto"/>
        <w:numPr>
          <w:ilvl w:val="0"/>
          <w:numId w:val="4"/>
        </w:numPr>
        <w:spacing w:before="60" w:after="60"/>
        <w:ind w:left="993" w:hanging="357"/>
        <w:jc w:val="both"/>
        <w:rPr>
          <w:rFonts w:asciiTheme="minorHAnsi" w:hAnsiTheme="minorHAnsi" w:cs="Arial"/>
          <w:bCs/>
          <w:sz w:val="20"/>
          <w:szCs w:val="20"/>
        </w:rPr>
      </w:pPr>
      <w:r w:rsidRPr="00C216F8">
        <w:rPr>
          <w:rFonts w:asciiTheme="minorHAnsi" w:hAnsiTheme="minorHAnsi" w:cs="Arial"/>
          <w:bCs/>
          <w:sz w:val="20"/>
          <w:szCs w:val="20"/>
        </w:rPr>
        <w:t>consumo di energia elettrica</w:t>
      </w:r>
    </w:p>
    <w:p w:rsidR="00C216F8" w:rsidRPr="00C216F8" w:rsidRDefault="00C216F8" w:rsidP="0093626D">
      <w:pPr>
        <w:pStyle w:val="Corpotesto"/>
        <w:numPr>
          <w:ilvl w:val="0"/>
          <w:numId w:val="4"/>
        </w:numPr>
        <w:spacing w:before="60" w:after="60"/>
        <w:ind w:left="993" w:hanging="357"/>
        <w:jc w:val="both"/>
        <w:rPr>
          <w:rFonts w:asciiTheme="minorHAnsi" w:hAnsiTheme="minorHAnsi" w:cs="Arial"/>
          <w:bCs/>
          <w:sz w:val="20"/>
          <w:szCs w:val="20"/>
        </w:rPr>
      </w:pPr>
      <w:r w:rsidRPr="00C216F8">
        <w:rPr>
          <w:rFonts w:asciiTheme="minorHAnsi" w:hAnsiTheme="minorHAnsi" w:cs="Arial"/>
          <w:bCs/>
          <w:sz w:val="20"/>
          <w:szCs w:val="20"/>
        </w:rPr>
        <w:t>riscaldamento prodotto</w:t>
      </w:r>
    </w:p>
    <w:p w:rsidR="00C216F8" w:rsidRDefault="00C216F8">
      <w:pPr>
        <w:spacing w:line="360" w:lineRule="auto"/>
        <w:ind w:left="284"/>
        <w:jc w:val="both"/>
        <w:rPr>
          <w:rFonts w:asciiTheme="minorHAnsi" w:hAnsiTheme="minorHAnsi" w:cs="Arial"/>
          <w:bCs/>
          <w:sz w:val="20"/>
          <w:szCs w:val="20"/>
        </w:rPr>
      </w:pPr>
      <w:r>
        <w:rPr>
          <w:rFonts w:asciiTheme="minorHAnsi" w:hAnsiTheme="minorHAnsi" w:cs="Arial"/>
          <w:bCs/>
          <w:sz w:val="20"/>
          <w:szCs w:val="20"/>
        </w:rPr>
        <w:t>quantificabili come di seguito riportato:</w:t>
      </w:r>
    </w:p>
    <w:p w:rsidR="00C216F8" w:rsidRPr="00C216F8" w:rsidRDefault="00C216F8" w:rsidP="0093626D">
      <w:pPr>
        <w:pStyle w:val="Corpotesto"/>
        <w:numPr>
          <w:ilvl w:val="0"/>
          <w:numId w:val="4"/>
        </w:numPr>
        <w:spacing w:before="60" w:after="60"/>
        <w:ind w:left="993" w:hanging="357"/>
        <w:jc w:val="both"/>
        <w:rPr>
          <w:rFonts w:asciiTheme="minorHAnsi" w:hAnsiTheme="minorHAnsi" w:cs="Arial"/>
          <w:bCs/>
          <w:sz w:val="20"/>
          <w:szCs w:val="20"/>
          <w:u w:val="single"/>
        </w:rPr>
      </w:pPr>
      <w:r w:rsidRPr="00C216F8">
        <w:rPr>
          <w:rFonts w:asciiTheme="minorHAnsi" w:hAnsiTheme="minorHAnsi" w:cs="Arial"/>
          <w:bCs/>
          <w:sz w:val="20"/>
          <w:szCs w:val="20"/>
          <w:u w:val="single"/>
        </w:rPr>
        <w:t xml:space="preserve">riduzione Datacenter </w:t>
      </w:r>
      <w:proofErr w:type="spellStart"/>
      <w:r w:rsidRPr="00C216F8">
        <w:rPr>
          <w:rFonts w:asciiTheme="minorHAnsi" w:hAnsiTheme="minorHAnsi" w:cs="Arial"/>
          <w:bCs/>
          <w:sz w:val="20"/>
          <w:szCs w:val="20"/>
          <w:u w:val="single"/>
        </w:rPr>
        <w:t>Footprint</w:t>
      </w:r>
      <w:proofErr w:type="spellEnd"/>
      <w:r w:rsidRPr="00C216F8">
        <w:rPr>
          <w:rFonts w:asciiTheme="minorHAnsi" w:hAnsiTheme="minorHAnsi" w:cs="Arial"/>
          <w:bCs/>
          <w:sz w:val="20"/>
          <w:szCs w:val="20"/>
          <w:u w:val="single"/>
        </w:rPr>
        <w:t xml:space="preserve"> di ben 27 armadi </w:t>
      </w:r>
      <w:proofErr w:type="spellStart"/>
      <w:r w:rsidRPr="00C216F8">
        <w:rPr>
          <w:rFonts w:asciiTheme="minorHAnsi" w:hAnsiTheme="minorHAnsi" w:cs="Arial"/>
          <w:bCs/>
          <w:sz w:val="20"/>
          <w:szCs w:val="20"/>
          <w:u w:val="single"/>
        </w:rPr>
        <w:t>rack</w:t>
      </w:r>
      <w:proofErr w:type="spellEnd"/>
    </w:p>
    <w:p w:rsidR="00C216F8" w:rsidRPr="00C216F8" w:rsidRDefault="00C216F8" w:rsidP="0093626D">
      <w:pPr>
        <w:pStyle w:val="Corpotesto"/>
        <w:numPr>
          <w:ilvl w:val="0"/>
          <w:numId w:val="4"/>
        </w:numPr>
        <w:spacing w:before="60" w:after="60"/>
        <w:ind w:left="993" w:hanging="357"/>
        <w:jc w:val="both"/>
        <w:rPr>
          <w:rFonts w:asciiTheme="minorHAnsi" w:hAnsiTheme="minorHAnsi" w:cs="Arial"/>
          <w:bCs/>
          <w:sz w:val="20"/>
          <w:szCs w:val="20"/>
          <w:u w:val="single"/>
        </w:rPr>
      </w:pPr>
      <w:r w:rsidRPr="00C216F8">
        <w:rPr>
          <w:rFonts w:asciiTheme="minorHAnsi" w:hAnsiTheme="minorHAnsi" w:cs="Arial"/>
          <w:bCs/>
          <w:sz w:val="20"/>
          <w:szCs w:val="20"/>
          <w:u w:val="single"/>
        </w:rPr>
        <w:t>riduzione dei consumi energetici di circa 95 KVA (circa 86 KW)</w:t>
      </w:r>
    </w:p>
    <w:p w:rsidR="00C216F8" w:rsidRPr="00C216F8" w:rsidRDefault="00C216F8" w:rsidP="0093626D">
      <w:pPr>
        <w:pStyle w:val="Corpotesto"/>
        <w:numPr>
          <w:ilvl w:val="0"/>
          <w:numId w:val="4"/>
        </w:numPr>
        <w:spacing w:before="60" w:after="60"/>
        <w:ind w:left="993" w:hanging="357"/>
        <w:jc w:val="both"/>
        <w:rPr>
          <w:rFonts w:asciiTheme="minorHAnsi" w:hAnsiTheme="minorHAnsi" w:cs="Arial"/>
          <w:bCs/>
          <w:sz w:val="20"/>
          <w:szCs w:val="20"/>
          <w:u w:val="single"/>
        </w:rPr>
      </w:pPr>
      <w:r w:rsidRPr="00C216F8">
        <w:rPr>
          <w:rFonts w:asciiTheme="minorHAnsi" w:hAnsiTheme="minorHAnsi" w:cs="Arial"/>
          <w:bCs/>
          <w:sz w:val="20"/>
          <w:szCs w:val="20"/>
          <w:u w:val="single"/>
        </w:rPr>
        <w:t>riduzione del riscaldamento per un totale di circa 300.000 BTU/</w:t>
      </w:r>
      <w:proofErr w:type="spellStart"/>
      <w:r w:rsidRPr="00C216F8">
        <w:rPr>
          <w:rFonts w:asciiTheme="minorHAnsi" w:hAnsiTheme="minorHAnsi" w:cs="Arial"/>
          <w:bCs/>
          <w:sz w:val="20"/>
          <w:szCs w:val="20"/>
          <w:u w:val="single"/>
        </w:rPr>
        <w:t>Hr</w:t>
      </w:r>
      <w:proofErr w:type="spellEnd"/>
      <w:r w:rsidRPr="00C216F8">
        <w:rPr>
          <w:rFonts w:asciiTheme="minorHAnsi" w:hAnsiTheme="minorHAnsi" w:cs="Arial"/>
          <w:bCs/>
          <w:sz w:val="20"/>
          <w:szCs w:val="20"/>
          <w:u w:val="single"/>
        </w:rPr>
        <w:t xml:space="preserve">. </w:t>
      </w:r>
    </w:p>
    <w:p w:rsidR="00C216F8" w:rsidRDefault="00C216F8">
      <w:pPr>
        <w:spacing w:line="360" w:lineRule="auto"/>
        <w:ind w:left="284"/>
        <w:jc w:val="both"/>
        <w:rPr>
          <w:rFonts w:asciiTheme="minorHAnsi" w:hAnsiTheme="minorHAnsi" w:cs="Arial"/>
          <w:bCs/>
          <w:sz w:val="20"/>
          <w:szCs w:val="20"/>
        </w:rPr>
      </w:pPr>
    </w:p>
    <w:p w:rsidR="00BB4FC7" w:rsidRDefault="00CE7FDF"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Il potenziamento </w:t>
      </w:r>
      <w:r w:rsidR="00B542CB">
        <w:rPr>
          <w:rFonts w:asciiTheme="minorHAnsi" w:hAnsiTheme="minorHAnsi" w:cs="Arial"/>
          <w:bCs/>
          <w:sz w:val="20"/>
          <w:szCs w:val="20"/>
        </w:rPr>
        <w:t xml:space="preserve">tramite le nuove acquisizioni </w:t>
      </w:r>
      <w:r>
        <w:rPr>
          <w:rFonts w:asciiTheme="minorHAnsi" w:hAnsiTheme="minorHAnsi" w:cs="Arial"/>
          <w:bCs/>
          <w:sz w:val="20"/>
          <w:szCs w:val="20"/>
        </w:rPr>
        <w:t>e le riduzioni di</w:t>
      </w:r>
      <w:r w:rsidR="00B542CB">
        <w:rPr>
          <w:rFonts w:asciiTheme="minorHAnsi" w:hAnsiTheme="minorHAnsi" w:cs="Arial"/>
          <w:bCs/>
          <w:sz w:val="20"/>
          <w:szCs w:val="20"/>
        </w:rPr>
        <w:t xml:space="preserve"> carattere fisico ed energetico ad esse legate,</w:t>
      </w:r>
      <w:r>
        <w:rPr>
          <w:rFonts w:asciiTheme="minorHAnsi" w:hAnsiTheme="minorHAnsi" w:cs="Arial"/>
          <w:bCs/>
          <w:sz w:val="20"/>
          <w:szCs w:val="20"/>
        </w:rPr>
        <w:t xml:space="preserve"> non dovranno</w:t>
      </w:r>
      <w:r w:rsidR="00BB4FC7">
        <w:rPr>
          <w:rFonts w:asciiTheme="minorHAnsi" w:hAnsiTheme="minorHAnsi" w:cs="Arial"/>
          <w:bCs/>
          <w:sz w:val="20"/>
          <w:szCs w:val="20"/>
        </w:rPr>
        <w:t xml:space="preserve"> porsi in contrasto con le attività di servizio</w:t>
      </w:r>
      <w:r w:rsidR="00BB4FC7" w:rsidRPr="002F1C04">
        <w:rPr>
          <w:rFonts w:asciiTheme="minorHAnsi" w:hAnsiTheme="minorHAnsi" w:cs="Arial"/>
          <w:bCs/>
          <w:sz w:val="20"/>
          <w:szCs w:val="20"/>
        </w:rPr>
        <w:t xml:space="preserve"> dell’interlocutore contrattuale</w:t>
      </w:r>
      <w:r w:rsidR="00BB4FC7">
        <w:rPr>
          <w:rFonts w:asciiTheme="minorHAnsi" w:hAnsiTheme="minorHAnsi" w:cs="Arial"/>
          <w:bCs/>
          <w:sz w:val="20"/>
          <w:szCs w:val="20"/>
        </w:rPr>
        <w:t xml:space="preserve"> corrente e/o delle strutture </w:t>
      </w:r>
      <w:r w:rsidR="004C0F22">
        <w:rPr>
          <w:rFonts w:asciiTheme="minorHAnsi" w:hAnsiTheme="minorHAnsi" w:cs="Arial"/>
          <w:bCs/>
          <w:sz w:val="20"/>
          <w:szCs w:val="20"/>
        </w:rPr>
        <w:t>VNX/</w:t>
      </w:r>
      <w:proofErr w:type="spellStart"/>
      <w:r w:rsidR="00BB4FC7">
        <w:rPr>
          <w:rFonts w:asciiTheme="minorHAnsi" w:hAnsiTheme="minorHAnsi" w:cs="Arial"/>
          <w:bCs/>
          <w:sz w:val="20"/>
          <w:szCs w:val="20"/>
        </w:rPr>
        <w:t>Isilon</w:t>
      </w:r>
      <w:proofErr w:type="spellEnd"/>
      <w:r w:rsidR="00BB4FC7">
        <w:rPr>
          <w:rFonts w:asciiTheme="minorHAnsi" w:hAnsiTheme="minorHAnsi" w:cs="Arial"/>
          <w:bCs/>
          <w:sz w:val="20"/>
          <w:szCs w:val="20"/>
        </w:rPr>
        <w:t xml:space="preserve"> puntualmente coinvolte, in funzione dell’area di infrastruttura che di volta in volta verrà sottoposta a potenziamento.</w:t>
      </w:r>
    </w:p>
    <w:p w:rsidR="00BB4FC7" w:rsidRDefault="00BB4FC7"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Questo al fine di</w:t>
      </w:r>
      <w:r w:rsidRPr="002F1C04">
        <w:rPr>
          <w:rFonts w:asciiTheme="minorHAnsi" w:hAnsiTheme="minorHAnsi" w:cs="Arial"/>
          <w:bCs/>
          <w:sz w:val="20"/>
          <w:szCs w:val="20"/>
        </w:rPr>
        <w:t xml:space="preserve"> evitare contenziosi tra parti diverse che operano sulle medesime piattaforme, anche con particolare riferimento alla fase di integrazione </w:t>
      </w:r>
      <w:r>
        <w:rPr>
          <w:rFonts w:asciiTheme="minorHAnsi" w:hAnsiTheme="minorHAnsi" w:cs="Arial"/>
          <w:bCs/>
          <w:sz w:val="20"/>
          <w:szCs w:val="20"/>
        </w:rPr>
        <w:t xml:space="preserve">delle componenti </w:t>
      </w:r>
      <w:r w:rsidRPr="002F1C04">
        <w:rPr>
          <w:rFonts w:asciiTheme="minorHAnsi" w:hAnsiTheme="minorHAnsi" w:cs="Arial"/>
          <w:bCs/>
          <w:sz w:val="20"/>
          <w:szCs w:val="20"/>
        </w:rPr>
        <w:t>preesistenti</w:t>
      </w:r>
      <w:r>
        <w:rPr>
          <w:rFonts w:asciiTheme="minorHAnsi" w:hAnsiTheme="minorHAnsi" w:cs="Arial"/>
          <w:bCs/>
          <w:sz w:val="20"/>
          <w:szCs w:val="20"/>
        </w:rPr>
        <w:t>, con quelle che via via verranno acquisite in Accordo Quadro.</w:t>
      </w:r>
    </w:p>
    <w:p w:rsidR="00BB4FC7" w:rsidRDefault="00BB4FC7"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A tal fine </w:t>
      </w:r>
      <w:r w:rsidR="00C216F8">
        <w:rPr>
          <w:rFonts w:asciiTheme="minorHAnsi" w:hAnsiTheme="minorHAnsi" w:cs="Arial"/>
          <w:bCs/>
          <w:sz w:val="20"/>
          <w:szCs w:val="20"/>
        </w:rPr>
        <w:t>le soluzioni tecnologiche</w:t>
      </w:r>
      <w:r w:rsidR="004C0F22">
        <w:rPr>
          <w:rFonts w:asciiTheme="minorHAnsi" w:hAnsiTheme="minorHAnsi" w:cs="Arial"/>
          <w:bCs/>
          <w:sz w:val="20"/>
          <w:szCs w:val="20"/>
        </w:rPr>
        <w:t xml:space="preserve"> oggetto di acquisizione, al di là</w:t>
      </w:r>
      <w:r w:rsidR="00C216F8">
        <w:rPr>
          <w:rFonts w:asciiTheme="minorHAnsi" w:hAnsiTheme="minorHAnsi" w:cs="Arial"/>
          <w:bCs/>
          <w:sz w:val="20"/>
          <w:szCs w:val="20"/>
        </w:rPr>
        <w:t xml:space="preserve"> della piattaforma identificata</w:t>
      </w:r>
      <w:r w:rsidR="004C0F22">
        <w:rPr>
          <w:rFonts w:asciiTheme="minorHAnsi" w:hAnsiTheme="minorHAnsi" w:cs="Arial"/>
          <w:bCs/>
          <w:sz w:val="20"/>
          <w:szCs w:val="20"/>
        </w:rPr>
        <w:t xml:space="preserve"> che potrebbe essere proposta</w:t>
      </w:r>
      <w:r w:rsidR="00C216F8">
        <w:rPr>
          <w:rFonts w:asciiTheme="minorHAnsi" w:hAnsiTheme="minorHAnsi" w:cs="Arial"/>
          <w:bCs/>
          <w:sz w:val="20"/>
          <w:szCs w:val="20"/>
        </w:rPr>
        <w:t xml:space="preserve">, dovranno garantire </w:t>
      </w:r>
      <w:r w:rsidR="00C216F8" w:rsidRPr="0088263A">
        <w:rPr>
          <w:rFonts w:asciiTheme="minorHAnsi" w:hAnsiTheme="minorHAnsi" w:cs="Arial"/>
          <w:b/>
          <w:bCs/>
          <w:sz w:val="20"/>
          <w:szCs w:val="20"/>
          <w:u w:val="single"/>
        </w:rPr>
        <w:t>CONTEMPORANEAMENTE</w:t>
      </w:r>
      <w:r w:rsidR="004C0F22" w:rsidRPr="0088263A">
        <w:rPr>
          <w:rFonts w:asciiTheme="minorHAnsi" w:hAnsiTheme="minorHAnsi" w:cs="Arial"/>
          <w:b/>
          <w:bCs/>
          <w:sz w:val="20"/>
          <w:szCs w:val="20"/>
          <w:u w:val="single"/>
        </w:rPr>
        <w:t xml:space="preserve"> sull’unica piattaforma,</w:t>
      </w:r>
      <w:r w:rsidR="0088263A" w:rsidRPr="0088263A">
        <w:rPr>
          <w:rFonts w:asciiTheme="minorHAnsi" w:hAnsiTheme="minorHAnsi" w:cs="Arial"/>
          <w:b/>
          <w:bCs/>
          <w:sz w:val="20"/>
          <w:szCs w:val="20"/>
          <w:u w:val="single"/>
        </w:rPr>
        <w:t xml:space="preserve"> tutte</w:t>
      </w:r>
      <w:r w:rsidR="00C216F8" w:rsidRPr="0088263A">
        <w:rPr>
          <w:rFonts w:asciiTheme="minorHAnsi" w:hAnsiTheme="minorHAnsi" w:cs="Arial"/>
          <w:b/>
          <w:bCs/>
          <w:sz w:val="20"/>
          <w:szCs w:val="20"/>
          <w:u w:val="single"/>
        </w:rPr>
        <w:t xml:space="preserve"> le seguenti caratteristiche</w:t>
      </w:r>
      <w:r w:rsidR="00C216F8" w:rsidRPr="0088263A">
        <w:rPr>
          <w:rFonts w:asciiTheme="minorHAnsi" w:hAnsiTheme="minorHAnsi" w:cs="Arial"/>
          <w:bCs/>
          <w:sz w:val="20"/>
          <w:szCs w:val="20"/>
          <w:u w:val="single"/>
        </w:rPr>
        <w:t>:</w:t>
      </w:r>
    </w:p>
    <w:p w:rsidR="00C216F8" w:rsidRPr="004C0F22" w:rsidRDefault="00C216F8" w:rsidP="0093626D">
      <w:pPr>
        <w:pStyle w:val="Corpotesto"/>
        <w:numPr>
          <w:ilvl w:val="0"/>
          <w:numId w:val="4"/>
        </w:numPr>
        <w:spacing w:before="6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 xml:space="preserve">Tecnologia Full Flash </w:t>
      </w:r>
      <w:proofErr w:type="spellStart"/>
      <w:r w:rsidRPr="004C0F22">
        <w:rPr>
          <w:rFonts w:asciiTheme="minorHAnsi" w:hAnsiTheme="minorHAnsi" w:cs="Arial"/>
          <w:bCs/>
          <w:sz w:val="20"/>
          <w:szCs w:val="20"/>
          <w:u w:val="single"/>
        </w:rPr>
        <w:t>NVMe</w:t>
      </w:r>
      <w:proofErr w:type="spellEnd"/>
      <w:r w:rsidRPr="004C0F22">
        <w:rPr>
          <w:rFonts w:asciiTheme="minorHAnsi" w:hAnsiTheme="minorHAnsi" w:cs="Arial"/>
          <w:bCs/>
          <w:sz w:val="20"/>
          <w:szCs w:val="20"/>
        </w:rPr>
        <w:t xml:space="preserve">: in grado di garantire elevate performance, una maggiore densità in TB utilizzabili per </w:t>
      </w:r>
      <w:proofErr w:type="spellStart"/>
      <w:r w:rsidRPr="004C0F22">
        <w:rPr>
          <w:rFonts w:asciiTheme="minorHAnsi" w:hAnsiTheme="minorHAnsi" w:cs="Arial"/>
          <w:bCs/>
          <w:sz w:val="20"/>
          <w:szCs w:val="20"/>
        </w:rPr>
        <w:t>Rack</w:t>
      </w:r>
      <w:proofErr w:type="spellEnd"/>
      <w:r w:rsidRPr="004C0F22">
        <w:rPr>
          <w:rFonts w:asciiTheme="minorHAnsi" w:hAnsiTheme="minorHAnsi" w:cs="Arial"/>
          <w:bCs/>
          <w:sz w:val="20"/>
          <w:szCs w:val="20"/>
        </w:rPr>
        <w:t xml:space="preserve"> Unit, e un notevole risparmio in termini di risorse energetiche impiegate e riscaldamento prodotto;</w:t>
      </w:r>
    </w:p>
    <w:p w:rsidR="004C0F22" w:rsidRDefault="00C216F8" w:rsidP="0093626D">
      <w:pPr>
        <w:pStyle w:val="Corpotesto"/>
        <w:numPr>
          <w:ilvl w:val="0"/>
          <w:numId w:val="4"/>
        </w:numPr>
        <w:spacing w:before="6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Espandibilità di tipo Scale-out</w:t>
      </w:r>
      <w:r w:rsidRPr="004C0F22">
        <w:rPr>
          <w:rFonts w:asciiTheme="minorHAnsi" w:hAnsiTheme="minorHAnsi" w:cs="Arial"/>
          <w:bCs/>
          <w:sz w:val="20"/>
          <w:szCs w:val="20"/>
        </w:rPr>
        <w:t xml:space="preserve">: considerata la crescita costante degli ambienti in oggetto, sia in termini capacitivi che in termini di performance, si richiede quindi che le nuove dotazioni, oltre ad essere basate su tecnologie Full Flash </w:t>
      </w:r>
      <w:proofErr w:type="spellStart"/>
      <w:r w:rsidRPr="004C0F22">
        <w:rPr>
          <w:rFonts w:asciiTheme="minorHAnsi" w:hAnsiTheme="minorHAnsi" w:cs="Arial"/>
          <w:bCs/>
          <w:sz w:val="20"/>
          <w:szCs w:val="20"/>
        </w:rPr>
        <w:t>NVMe</w:t>
      </w:r>
      <w:proofErr w:type="spellEnd"/>
      <w:r w:rsidRPr="004C0F22">
        <w:rPr>
          <w:rFonts w:asciiTheme="minorHAnsi" w:hAnsiTheme="minorHAnsi" w:cs="Arial"/>
          <w:bCs/>
          <w:sz w:val="20"/>
          <w:szCs w:val="20"/>
        </w:rPr>
        <w:t>, debbano anche garantire una espandibilità di tipo Scale-Out che permetta, cioè, l’aumento contestuale delle risorse computazionali al crescere della capacità erogata (i.e. potenziamento per “nodi”)</w:t>
      </w:r>
      <w:r w:rsidR="004C0F22">
        <w:rPr>
          <w:rFonts w:asciiTheme="minorHAnsi" w:hAnsiTheme="minorHAnsi" w:cs="Arial"/>
          <w:bCs/>
          <w:sz w:val="20"/>
          <w:szCs w:val="20"/>
        </w:rPr>
        <w:t>;</w:t>
      </w:r>
    </w:p>
    <w:p w:rsidR="00C216F8" w:rsidRPr="004C0F22" w:rsidRDefault="00C216F8" w:rsidP="0093626D">
      <w:pPr>
        <w:pStyle w:val="Corpotesto"/>
        <w:numPr>
          <w:ilvl w:val="0"/>
          <w:numId w:val="4"/>
        </w:numPr>
        <w:spacing w:before="12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Migrazione dati a basso rischio</w:t>
      </w:r>
      <w:r w:rsidRPr="004C0F22">
        <w:rPr>
          <w:rFonts w:asciiTheme="minorHAnsi" w:hAnsiTheme="minorHAnsi" w:cs="Arial"/>
          <w:bCs/>
          <w:sz w:val="20"/>
          <w:szCs w:val="20"/>
        </w:rPr>
        <w:t xml:space="preserve">: vista la criticità degli ambienti ad oggi eseguiti sulle piattaforme </w:t>
      </w:r>
      <w:r w:rsidR="004C0F22">
        <w:rPr>
          <w:rFonts w:asciiTheme="minorHAnsi" w:hAnsiTheme="minorHAnsi" w:cs="Arial"/>
          <w:bCs/>
          <w:sz w:val="20"/>
          <w:szCs w:val="20"/>
        </w:rPr>
        <w:t>in uso</w:t>
      </w:r>
      <w:r w:rsidRPr="004C0F22">
        <w:rPr>
          <w:rFonts w:asciiTheme="minorHAnsi" w:hAnsiTheme="minorHAnsi" w:cs="Arial"/>
          <w:bCs/>
          <w:sz w:val="20"/>
          <w:szCs w:val="20"/>
        </w:rPr>
        <w:t xml:space="preserve">, riveste un carattere di particolare importanza l’aspetto della migrazione dei dati, per i quali si richiede il minor impatto possibile in termini di rischio e di timing. La migrazione, laddove richiesta, dovrà essere eseguita con strumenti nativi, propri dalla piattaforma </w:t>
      </w:r>
      <w:r w:rsidR="004C0F22">
        <w:rPr>
          <w:rFonts w:asciiTheme="minorHAnsi" w:hAnsiTheme="minorHAnsi" w:cs="Arial"/>
          <w:bCs/>
          <w:sz w:val="20"/>
          <w:szCs w:val="20"/>
        </w:rPr>
        <w:t>in acquisizione</w:t>
      </w:r>
      <w:r w:rsidRPr="004C0F22">
        <w:rPr>
          <w:rFonts w:asciiTheme="minorHAnsi" w:hAnsiTheme="minorHAnsi" w:cs="Arial"/>
          <w:bCs/>
          <w:sz w:val="20"/>
          <w:szCs w:val="20"/>
        </w:rPr>
        <w:t xml:space="preserve"> e sviluppati a tal scopo dal produttore proprio per migrazioni tra sistemi VNX/ISILON e </w:t>
      </w:r>
      <w:r w:rsidR="004C0F22">
        <w:rPr>
          <w:rFonts w:asciiTheme="minorHAnsi" w:hAnsiTheme="minorHAnsi" w:cs="Arial"/>
          <w:bCs/>
          <w:sz w:val="20"/>
          <w:szCs w:val="20"/>
        </w:rPr>
        <w:t>i sistemi target</w:t>
      </w:r>
      <w:r w:rsidRPr="004C0F22">
        <w:rPr>
          <w:rFonts w:asciiTheme="minorHAnsi" w:hAnsiTheme="minorHAnsi" w:cs="Arial"/>
          <w:bCs/>
          <w:sz w:val="20"/>
          <w:szCs w:val="20"/>
        </w:rPr>
        <w:t>;</w:t>
      </w:r>
    </w:p>
    <w:p w:rsidR="00C216F8" w:rsidRPr="004C0F22" w:rsidRDefault="00C216F8" w:rsidP="0093626D">
      <w:pPr>
        <w:pStyle w:val="Corpotesto"/>
        <w:numPr>
          <w:ilvl w:val="0"/>
          <w:numId w:val="4"/>
        </w:numPr>
        <w:spacing w:before="12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Monitoraggio proattivo</w:t>
      </w:r>
      <w:r w:rsidRPr="004C0F22">
        <w:rPr>
          <w:rFonts w:asciiTheme="minorHAnsi" w:hAnsiTheme="minorHAnsi" w:cs="Arial"/>
          <w:bCs/>
          <w:sz w:val="20"/>
          <w:szCs w:val="20"/>
        </w:rPr>
        <w:t xml:space="preserve">: per la stessa ragione di cui sopra, in continuità con i livelli di servizio ad oggi impostati per le piattaforme </w:t>
      </w:r>
      <w:r w:rsidR="004C0F22">
        <w:rPr>
          <w:rFonts w:asciiTheme="minorHAnsi" w:hAnsiTheme="minorHAnsi" w:cs="Arial"/>
          <w:bCs/>
          <w:sz w:val="20"/>
          <w:szCs w:val="20"/>
        </w:rPr>
        <w:t>in uso</w:t>
      </w:r>
      <w:r w:rsidRPr="004C0F22">
        <w:rPr>
          <w:rFonts w:asciiTheme="minorHAnsi" w:hAnsiTheme="minorHAnsi" w:cs="Arial"/>
          <w:bCs/>
          <w:sz w:val="20"/>
          <w:szCs w:val="20"/>
        </w:rPr>
        <w:t xml:space="preserve">, a protezione e prevenzione di criticità che possano impattare l’operatività degli ambienti, si richiede che i nuovi sistemi in fornitura siano compatibili con i sistemi di monitoraggio proattivo Dell SRS Gateway (rinominato recentemente da DELL SCG </w:t>
      </w:r>
      <w:proofErr w:type="spellStart"/>
      <w:r w:rsidRPr="004C0F22">
        <w:rPr>
          <w:rFonts w:asciiTheme="minorHAnsi" w:hAnsiTheme="minorHAnsi" w:cs="Arial"/>
          <w:bCs/>
          <w:sz w:val="20"/>
          <w:szCs w:val="20"/>
        </w:rPr>
        <w:t>Secure</w:t>
      </w:r>
      <w:proofErr w:type="spellEnd"/>
      <w:r w:rsidRPr="004C0F22">
        <w:rPr>
          <w:rFonts w:asciiTheme="minorHAnsi" w:hAnsiTheme="minorHAnsi" w:cs="Arial"/>
          <w:bCs/>
          <w:sz w:val="20"/>
          <w:szCs w:val="20"/>
        </w:rPr>
        <w:t xml:space="preserve"> Connect Gateway), attualmente in uso. Tale sistema di monitoraggio supporta esclusivamente piattaforme fornite da DELL / EMC e non è possibile integrare prodotti di terze parti all’interno di questo strumento. </w:t>
      </w:r>
    </w:p>
    <w:p w:rsidR="00C216F8" w:rsidRPr="004C0F22" w:rsidRDefault="00C216F8" w:rsidP="0093626D">
      <w:pPr>
        <w:pStyle w:val="Corpotesto"/>
        <w:numPr>
          <w:ilvl w:val="0"/>
          <w:numId w:val="4"/>
        </w:numPr>
        <w:spacing w:before="12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SRM – Storage Resource Manager</w:t>
      </w:r>
      <w:r w:rsidRPr="004C0F22">
        <w:rPr>
          <w:rFonts w:asciiTheme="minorHAnsi" w:hAnsiTheme="minorHAnsi" w:cs="Arial"/>
          <w:bCs/>
          <w:sz w:val="20"/>
          <w:szCs w:val="20"/>
        </w:rPr>
        <w:t xml:space="preserve">: si richiede, a salvaguardia dell’investimento nel prodotto di </w:t>
      </w:r>
      <w:proofErr w:type="spellStart"/>
      <w:r w:rsidRPr="004C0F22">
        <w:rPr>
          <w:rFonts w:asciiTheme="minorHAnsi" w:hAnsiTheme="minorHAnsi" w:cs="Arial"/>
          <w:bCs/>
          <w:sz w:val="20"/>
          <w:szCs w:val="20"/>
        </w:rPr>
        <w:t>monitoring</w:t>
      </w:r>
      <w:proofErr w:type="spellEnd"/>
      <w:r w:rsidRPr="004C0F22">
        <w:rPr>
          <w:rFonts w:asciiTheme="minorHAnsi" w:hAnsiTheme="minorHAnsi" w:cs="Arial"/>
          <w:bCs/>
          <w:sz w:val="20"/>
          <w:szCs w:val="20"/>
        </w:rPr>
        <w:t xml:space="preserve"> e reporting Dell SRM (</w:t>
      </w:r>
      <w:r w:rsidR="004C0F22">
        <w:rPr>
          <w:rFonts w:asciiTheme="minorHAnsi" w:hAnsiTheme="minorHAnsi" w:cs="Arial"/>
          <w:bCs/>
          <w:sz w:val="20"/>
          <w:szCs w:val="20"/>
        </w:rPr>
        <w:t xml:space="preserve">acquisito nel 2022 da </w:t>
      </w:r>
      <w:proofErr w:type="spellStart"/>
      <w:r w:rsidR="004C0F22">
        <w:rPr>
          <w:rFonts w:asciiTheme="minorHAnsi" w:hAnsiTheme="minorHAnsi" w:cs="Arial"/>
          <w:bCs/>
          <w:sz w:val="20"/>
          <w:szCs w:val="20"/>
        </w:rPr>
        <w:t>Sogei</w:t>
      </w:r>
      <w:proofErr w:type="spellEnd"/>
      <w:r w:rsidRPr="004C0F22">
        <w:rPr>
          <w:rFonts w:asciiTheme="minorHAnsi" w:hAnsiTheme="minorHAnsi" w:cs="Arial"/>
          <w:bCs/>
          <w:sz w:val="20"/>
          <w:szCs w:val="20"/>
        </w:rPr>
        <w:t xml:space="preserve">, che prevede la gratuità di licenze aggiuntive fino a scadenza) che sia rispettata la condizione che i nuovi sistemi siano compatibili con SRM </w:t>
      </w:r>
    </w:p>
    <w:p w:rsidR="00C216F8" w:rsidRPr="004C0F22" w:rsidRDefault="00C216F8" w:rsidP="0093626D">
      <w:pPr>
        <w:pStyle w:val="Corpotesto"/>
        <w:numPr>
          <w:ilvl w:val="0"/>
          <w:numId w:val="4"/>
        </w:numPr>
        <w:spacing w:before="12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Protezione da attacchi Cyber</w:t>
      </w:r>
      <w:r w:rsidRPr="004C0F22">
        <w:rPr>
          <w:rFonts w:asciiTheme="minorHAnsi" w:hAnsiTheme="minorHAnsi" w:cs="Arial"/>
          <w:bCs/>
          <w:sz w:val="20"/>
          <w:szCs w:val="20"/>
        </w:rPr>
        <w:t xml:space="preserve">: vista la crescente minaccia di attacchi Cyber quali ad esempio quelli di tipo </w:t>
      </w:r>
      <w:proofErr w:type="spellStart"/>
      <w:r w:rsidRPr="004C0F22">
        <w:rPr>
          <w:rFonts w:asciiTheme="minorHAnsi" w:hAnsiTheme="minorHAnsi" w:cs="Arial"/>
          <w:bCs/>
          <w:sz w:val="20"/>
          <w:szCs w:val="20"/>
        </w:rPr>
        <w:t>Ransomware</w:t>
      </w:r>
      <w:proofErr w:type="spellEnd"/>
      <w:r w:rsidRPr="004C0F22">
        <w:rPr>
          <w:rFonts w:asciiTheme="minorHAnsi" w:hAnsiTheme="minorHAnsi" w:cs="Arial"/>
          <w:bCs/>
          <w:sz w:val="20"/>
          <w:szCs w:val="20"/>
        </w:rPr>
        <w:t xml:space="preserve">, si richiede una soluzione che abbia una protezione integrata da tali attacchi per aumentare il livello di sicurezza dei dati. La soluzione deve poter rilevare le minacce in tempo reale, con la possibilità di escludere gli utenti che assumono un comportamento malevolo. La soluzione deve poter identificare i file che sono stati oggetto di attacco, al fine di consentire un ripristino puntale e granulare degli stessi. Inoltre, deve poter essere possibile la realizzazione di un sito di </w:t>
      </w:r>
      <w:proofErr w:type="spellStart"/>
      <w:r w:rsidRPr="004C0F22">
        <w:rPr>
          <w:rFonts w:asciiTheme="minorHAnsi" w:hAnsiTheme="minorHAnsi" w:cs="Arial"/>
          <w:bCs/>
          <w:sz w:val="20"/>
          <w:szCs w:val="20"/>
        </w:rPr>
        <w:t>Vault</w:t>
      </w:r>
      <w:proofErr w:type="spellEnd"/>
      <w:r w:rsidRPr="004C0F22">
        <w:rPr>
          <w:rFonts w:asciiTheme="minorHAnsi" w:hAnsiTheme="minorHAnsi" w:cs="Arial"/>
          <w:bCs/>
          <w:sz w:val="20"/>
          <w:szCs w:val="20"/>
        </w:rPr>
        <w:t xml:space="preserve"> o </w:t>
      </w:r>
      <w:proofErr w:type="spellStart"/>
      <w:r w:rsidRPr="004C0F22">
        <w:rPr>
          <w:rFonts w:asciiTheme="minorHAnsi" w:hAnsiTheme="minorHAnsi" w:cs="Arial"/>
          <w:bCs/>
          <w:sz w:val="20"/>
          <w:szCs w:val="20"/>
        </w:rPr>
        <w:t>AirGap</w:t>
      </w:r>
      <w:proofErr w:type="spellEnd"/>
      <w:r w:rsidRPr="004C0F22">
        <w:rPr>
          <w:rFonts w:asciiTheme="minorHAnsi" w:hAnsiTheme="minorHAnsi" w:cs="Arial"/>
          <w:bCs/>
          <w:sz w:val="20"/>
          <w:szCs w:val="20"/>
        </w:rPr>
        <w:t xml:space="preserve">, che consenta di replicare i dati di produzione e disporre di una copia del dato immutabile, isolata dalla produzione a livello di rete e che consenta di eseguire un ripristino rapido dei contenuti eventualmente violati. Inoltre, è preferibile disporre di una soluzione che possa essere integrata con strumenti esterni di rilevazione delle minacce, come ad esempio strumenti di </w:t>
      </w:r>
      <w:proofErr w:type="spellStart"/>
      <w:r w:rsidRPr="004C0F22">
        <w:rPr>
          <w:rFonts w:asciiTheme="minorHAnsi" w:hAnsiTheme="minorHAnsi" w:cs="Arial"/>
          <w:bCs/>
          <w:sz w:val="20"/>
          <w:szCs w:val="20"/>
        </w:rPr>
        <w:t>Intrusion</w:t>
      </w:r>
      <w:proofErr w:type="spellEnd"/>
      <w:r w:rsidRPr="004C0F22">
        <w:rPr>
          <w:rFonts w:asciiTheme="minorHAnsi" w:hAnsiTheme="minorHAnsi" w:cs="Arial"/>
          <w:bCs/>
          <w:sz w:val="20"/>
          <w:szCs w:val="20"/>
        </w:rPr>
        <w:t xml:space="preserve"> </w:t>
      </w:r>
      <w:proofErr w:type="spellStart"/>
      <w:r w:rsidRPr="004C0F22">
        <w:rPr>
          <w:rFonts w:asciiTheme="minorHAnsi" w:hAnsiTheme="minorHAnsi" w:cs="Arial"/>
          <w:bCs/>
          <w:sz w:val="20"/>
          <w:szCs w:val="20"/>
        </w:rPr>
        <w:t>Detection</w:t>
      </w:r>
      <w:proofErr w:type="spellEnd"/>
      <w:r w:rsidRPr="004C0F22">
        <w:rPr>
          <w:rFonts w:asciiTheme="minorHAnsi" w:hAnsiTheme="minorHAnsi" w:cs="Arial"/>
          <w:bCs/>
          <w:sz w:val="20"/>
          <w:szCs w:val="20"/>
        </w:rPr>
        <w:t xml:space="preserve"> e/o SIEM e che tramite la fornitura di API specifiche riesca ad interagire con tali sistemi, al fine di prevenire in maniera proattiva eventuali attacchi in corso sulla rete che potrebbero arrivare fino alla componente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Tale requisito, considerando la crescente dinamicità delle tipologie di attacco, consentirebbe di intervenire sul sito di </w:t>
      </w:r>
      <w:proofErr w:type="spellStart"/>
      <w:r w:rsidRPr="004C0F22">
        <w:rPr>
          <w:rFonts w:asciiTheme="minorHAnsi" w:hAnsiTheme="minorHAnsi" w:cs="Arial"/>
          <w:bCs/>
          <w:sz w:val="20"/>
          <w:szCs w:val="20"/>
        </w:rPr>
        <w:t>Vault</w:t>
      </w:r>
      <w:proofErr w:type="spellEnd"/>
      <w:r w:rsidRPr="004C0F22">
        <w:rPr>
          <w:rFonts w:asciiTheme="minorHAnsi" w:hAnsiTheme="minorHAnsi" w:cs="Arial"/>
          <w:bCs/>
          <w:sz w:val="20"/>
          <w:szCs w:val="20"/>
        </w:rPr>
        <w:t xml:space="preserve"> e scollegarlo preventivamente dalla produzione per prevenire eventuali attacchi, mantenendo in sicurezza i dati.</w:t>
      </w:r>
    </w:p>
    <w:p w:rsidR="00C216F8" w:rsidRPr="004C0F22" w:rsidRDefault="00C216F8" w:rsidP="0093626D">
      <w:pPr>
        <w:pStyle w:val="Corpotesto"/>
        <w:numPr>
          <w:ilvl w:val="0"/>
          <w:numId w:val="4"/>
        </w:numPr>
        <w:spacing w:before="120" w:after="60" w:line="360" w:lineRule="auto"/>
        <w:ind w:left="714" w:hanging="357"/>
        <w:jc w:val="both"/>
        <w:rPr>
          <w:rFonts w:asciiTheme="minorHAnsi" w:hAnsiTheme="minorHAnsi" w:cs="Arial"/>
          <w:bCs/>
          <w:sz w:val="20"/>
          <w:szCs w:val="20"/>
        </w:rPr>
      </w:pPr>
      <w:r w:rsidRPr="004C0F22">
        <w:rPr>
          <w:rFonts w:asciiTheme="minorHAnsi" w:hAnsiTheme="minorHAnsi" w:cs="Arial"/>
          <w:bCs/>
          <w:sz w:val="20"/>
          <w:szCs w:val="20"/>
          <w:u w:val="single"/>
        </w:rPr>
        <w:t>Supporto a piattaforme “Containerizzate”</w:t>
      </w:r>
      <w:r w:rsidRPr="004C0F22">
        <w:rPr>
          <w:rFonts w:asciiTheme="minorHAnsi" w:hAnsiTheme="minorHAnsi" w:cs="Arial"/>
          <w:bCs/>
          <w:sz w:val="20"/>
          <w:szCs w:val="20"/>
        </w:rPr>
        <w:t xml:space="preserve">: considerate le ultime </w:t>
      </w:r>
      <w:r w:rsidR="004C0F22">
        <w:rPr>
          <w:rFonts w:asciiTheme="minorHAnsi" w:hAnsiTheme="minorHAnsi" w:cs="Arial"/>
          <w:bCs/>
          <w:sz w:val="20"/>
          <w:szCs w:val="20"/>
        </w:rPr>
        <w:t>modalità di sviluppo,</w:t>
      </w:r>
      <w:r w:rsidRPr="004C0F22">
        <w:rPr>
          <w:rFonts w:asciiTheme="minorHAnsi" w:hAnsiTheme="minorHAnsi" w:cs="Arial"/>
          <w:bCs/>
          <w:sz w:val="20"/>
          <w:szCs w:val="20"/>
        </w:rPr>
        <w:t xml:space="preserve"> basate su ambienti a “Container” quali ad esempio </w:t>
      </w:r>
      <w:proofErr w:type="spellStart"/>
      <w:r w:rsidRPr="004C0F22">
        <w:rPr>
          <w:rFonts w:asciiTheme="minorHAnsi" w:hAnsiTheme="minorHAnsi" w:cs="Arial"/>
          <w:bCs/>
          <w:sz w:val="20"/>
          <w:szCs w:val="20"/>
        </w:rPr>
        <w:t>OpenShift</w:t>
      </w:r>
      <w:proofErr w:type="spellEnd"/>
      <w:r w:rsidRPr="004C0F22">
        <w:rPr>
          <w:rFonts w:asciiTheme="minorHAnsi" w:hAnsiTheme="minorHAnsi" w:cs="Arial"/>
          <w:bCs/>
          <w:sz w:val="20"/>
          <w:szCs w:val="20"/>
        </w:rPr>
        <w:t xml:space="preserve"> e/o </w:t>
      </w:r>
      <w:proofErr w:type="spellStart"/>
      <w:r w:rsidRPr="004C0F22">
        <w:rPr>
          <w:rFonts w:asciiTheme="minorHAnsi" w:hAnsiTheme="minorHAnsi" w:cs="Arial"/>
          <w:bCs/>
          <w:sz w:val="20"/>
          <w:szCs w:val="20"/>
        </w:rPr>
        <w:t>Kubernetes</w:t>
      </w:r>
      <w:proofErr w:type="spellEnd"/>
      <w:r w:rsidRPr="004C0F22">
        <w:rPr>
          <w:rFonts w:asciiTheme="minorHAnsi" w:hAnsiTheme="minorHAnsi" w:cs="Arial"/>
          <w:bCs/>
          <w:sz w:val="20"/>
          <w:szCs w:val="20"/>
        </w:rPr>
        <w:t>, si richiede che vi sia il supporto e l’integrazione con piattaforme di questa tipologia.</w:t>
      </w:r>
    </w:p>
    <w:p w:rsidR="00C216F8" w:rsidRPr="004C0F22" w:rsidRDefault="00C216F8" w:rsidP="0093626D">
      <w:pPr>
        <w:pStyle w:val="Corpotesto"/>
        <w:numPr>
          <w:ilvl w:val="0"/>
          <w:numId w:val="4"/>
        </w:numPr>
        <w:spacing w:before="120" w:after="0" w:line="360" w:lineRule="auto"/>
        <w:ind w:left="709"/>
        <w:jc w:val="both"/>
        <w:rPr>
          <w:rFonts w:asciiTheme="minorHAnsi" w:hAnsiTheme="minorHAnsi" w:cs="Arial"/>
          <w:bCs/>
          <w:sz w:val="20"/>
          <w:szCs w:val="20"/>
        </w:rPr>
      </w:pPr>
      <w:r w:rsidRPr="004C0F22">
        <w:rPr>
          <w:rFonts w:asciiTheme="minorHAnsi" w:hAnsiTheme="minorHAnsi" w:cs="Arial"/>
          <w:bCs/>
          <w:sz w:val="20"/>
          <w:szCs w:val="20"/>
          <w:u w:val="single"/>
        </w:rPr>
        <w:t>Disponibilità del protocollo HDFS nativo sul sistema</w:t>
      </w:r>
      <w:r w:rsidRPr="004C0F22">
        <w:rPr>
          <w:rFonts w:asciiTheme="minorHAnsi" w:hAnsiTheme="minorHAnsi" w:cs="Arial"/>
          <w:bCs/>
          <w:sz w:val="20"/>
          <w:szCs w:val="20"/>
        </w:rPr>
        <w:t xml:space="preserve">: Al fine di utilizzare </w:t>
      </w:r>
      <w:proofErr w:type="spellStart"/>
      <w:r w:rsidRPr="004C0F22">
        <w:rPr>
          <w:rFonts w:asciiTheme="minorHAnsi" w:hAnsiTheme="minorHAnsi" w:cs="Arial"/>
          <w:bCs/>
          <w:sz w:val="20"/>
          <w:szCs w:val="20"/>
        </w:rPr>
        <w:t>tool</w:t>
      </w:r>
      <w:proofErr w:type="spellEnd"/>
      <w:r w:rsidRPr="004C0F22">
        <w:rPr>
          <w:rFonts w:asciiTheme="minorHAnsi" w:hAnsiTheme="minorHAnsi" w:cs="Arial"/>
          <w:bCs/>
          <w:sz w:val="20"/>
          <w:szCs w:val="20"/>
        </w:rPr>
        <w:t xml:space="preserve"> di </w:t>
      </w:r>
      <w:proofErr w:type="spellStart"/>
      <w:r w:rsidRPr="004C0F22">
        <w:rPr>
          <w:rFonts w:asciiTheme="minorHAnsi" w:hAnsiTheme="minorHAnsi" w:cs="Arial"/>
          <w:bCs/>
          <w:sz w:val="20"/>
          <w:szCs w:val="20"/>
        </w:rPr>
        <w:t>analytics</w:t>
      </w:r>
      <w:proofErr w:type="spellEnd"/>
      <w:r w:rsidRPr="004C0F22">
        <w:rPr>
          <w:rFonts w:asciiTheme="minorHAnsi" w:hAnsiTheme="minorHAnsi" w:cs="Arial"/>
          <w:bCs/>
          <w:sz w:val="20"/>
          <w:szCs w:val="20"/>
        </w:rPr>
        <w:t xml:space="preserve"> basati sul protocollo HDFS per accedere al dato, è necessario che il sistema offra </w:t>
      </w:r>
      <w:proofErr w:type="spellStart"/>
      <w:r w:rsidRPr="004C0F22">
        <w:rPr>
          <w:rFonts w:asciiTheme="minorHAnsi" w:hAnsiTheme="minorHAnsi" w:cs="Arial"/>
          <w:bCs/>
          <w:sz w:val="20"/>
          <w:szCs w:val="20"/>
        </w:rPr>
        <w:t>nativamente</w:t>
      </w:r>
      <w:proofErr w:type="spellEnd"/>
      <w:r w:rsidRPr="004C0F22">
        <w:rPr>
          <w:rFonts w:asciiTheme="minorHAnsi" w:hAnsiTheme="minorHAnsi" w:cs="Arial"/>
          <w:bCs/>
          <w:sz w:val="20"/>
          <w:szCs w:val="20"/>
        </w:rPr>
        <w:t xml:space="preserve"> e senza l’aggiunta di gateway e/o hardware esterno l’accesso al dato mediante il protocollo HDFS. La funzionalità deve essere attivabile su tutto lo spazio disponibile presente sullo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e deve consentire inoltre l’accesso al dato in modalità multiprotocollo: i dati devono poter essere scritti con un protocollo NAS standard, come SMB o NFS e successivamente acceduti e lavorati tramite HDFS.</w:t>
      </w:r>
    </w:p>
    <w:p w:rsidR="00C216F8" w:rsidRPr="004C0F22" w:rsidRDefault="00C216F8" w:rsidP="0093626D">
      <w:pPr>
        <w:pStyle w:val="Corpotesto"/>
        <w:numPr>
          <w:ilvl w:val="0"/>
          <w:numId w:val="4"/>
        </w:numPr>
        <w:spacing w:before="120" w:after="0" w:line="360" w:lineRule="auto"/>
        <w:ind w:left="709"/>
        <w:jc w:val="both"/>
        <w:rPr>
          <w:rFonts w:asciiTheme="minorHAnsi" w:hAnsiTheme="minorHAnsi" w:cs="Arial"/>
          <w:bCs/>
          <w:sz w:val="20"/>
          <w:szCs w:val="20"/>
        </w:rPr>
      </w:pPr>
      <w:r w:rsidRPr="0088263A">
        <w:rPr>
          <w:rFonts w:asciiTheme="minorHAnsi" w:hAnsiTheme="minorHAnsi" w:cs="Arial"/>
          <w:bCs/>
          <w:sz w:val="20"/>
          <w:szCs w:val="20"/>
          <w:u w:val="single"/>
        </w:rPr>
        <w:t xml:space="preserve">Certificazione della soluzione </w:t>
      </w:r>
      <w:proofErr w:type="spellStart"/>
      <w:r w:rsidRPr="0088263A">
        <w:rPr>
          <w:rFonts w:asciiTheme="minorHAnsi" w:hAnsiTheme="minorHAnsi" w:cs="Arial"/>
          <w:bCs/>
          <w:sz w:val="20"/>
          <w:szCs w:val="20"/>
          <w:u w:val="single"/>
        </w:rPr>
        <w:t>storage</w:t>
      </w:r>
      <w:proofErr w:type="spellEnd"/>
      <w:r w:rsidRPr="0088263A">
        <w:rPr>
          <w:rFonts w:asciiTheme="minorHAnsi" w:hAnsiTheme="minorHAnsi" w:cs="Arial"/>
          <w:bCs/>
          <w:sz w:val="20"/>
          <w:szCs w:val="20"/>
          <w:u w:val="single"/>
        </w:rPr>
        <w:t xml:space="preserve"> con gli ambienti </w:t>
      </w:r>
      <w:proofErr w:type="spellStart"/>
      <w:r w:rsidRPr="0088263A">
        <w:rPr>
          <w:rFonts w:asciiTheme="minorHAnsi" w:hAnsiTheme="minorHAnsi" w:cs="Arial"/>
          <w:bCs/>
          <w:sz w:val="20"/>
          <w:szCs w:val="20"/>
          <w:u w:val="single"/>
        </w:rPr>
        <w:t>Hadoop</w:t>
      </w:r>
      <w:proofErr w:type="spellEnd"/>
      <w:r w:rsidRPr="0088263A">
        <w:rPr>
          <w:rFonts w:asciiTheme="minorHAnsi" w:hAnsiTheme="minorHAnsi" w:cs="Arial"/>
          <w:bCs/>
          <w:sz w:val="20"/>
          <w:szCs w:val="20"/>
          <w:u w:val="single"/>
        </w:rPr>
        <w:t xml:space="preserve"> basati su </w:t>
      </w:r>
      <w:proofErr w:type="spellStart"/>
      <w:r w:rsidRPr="0088263A">
        <w:rPr>
          <w:rFonts w:asciiTheme="minorHAnsi" w:hAnsiTheme="minorHAnsi" w:cs="Arial"/>
          <w:bCs/>
          <w:sz w:val="20"/>
          <w:szCs w:val="20"/>
          <w:u w:val="single"/>
        </w:rPr>
        <w:t>Cloudera</w:t>
      </w:r>
      <w:proofErr w:type="spellEnd"/>
      <w:r w:rsidRPr="004C0F22">
        <w:rPr>
          <w:rFonts w:asciiTheme="minorHAnsi" w:hAnsiTheme="minorHAnsi" w:cs="Arial"/>
          <w:bCs/>
          <w:sz w:val="20"/>
          <w:szCs w:val="20"/>
        </w:rPr>
        <w:t xml:space="preserve">: Lo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deve essere certificato sia dal </w:t>
      </w:r>
      <w:proofErr w:type="spellStart"/>
      <w:r w:rsidRPr="004C0F22">
        <w:rPr>
          <w:rFonts w:asciiTheme="minorHAnsi" w:hAnsiTheme="minorHAnsi" w:cs="Arial"/>
          <w:bCs/>
          <w:sz w:val="20"/>
          <w:szCs w:val="20"/>
        </w:rPr>
        <w:t>Vendor</w:t>
      </w:r>
      <w:proofErr w:type="spellEnd"/>
      <w:r w:rsidRPr="004C0F22">
        <w:rPr>
          <w:rFonts w:asciiTheme="minorHAnsi" w:hAnsiTheme="minorHAnsi" w:cs="Arial"/>
          <w:bCs/>
          <w:sz w:val="20"/>
          <w:szCs w:val="20"/>
        </w:rPr>
        <w:t xml:space="preserve"> dello stesso che da </w:t>
      </w:r>
      <w:proofErr w:type="spellStart"/>
      <w:r w:rsidRPr="004C0F22">
        <w:rPr>
          <w:rFonts w:asciiTheme="minorHAnsi" w:hAnsiTheme="minorHAnsi" w:cs="Arial"/>
          <w:bCs/>
          <w:sz w:val="20"/>
          <w:szCs w:val="20"/>
        </w:rPr>
        <w:t>Cloudera</w:t>
      </w:r>
      <w:proofErr w:type="spellEnd"/>
      <w:r w:rsidRPr="004C0F22">
        <w:rPr>
          <w:rFonts w:asciiTheme="minorHAnsi" w:hAnsiTheme="minorHAnsi" w:cs="Arial"/>
          <w:bCs/>
          <w:sz w:val="20"/>
          <w:szCs w:val="20"/>
        </w:rPr>
        <w:t xml:space="preserve"> per l’implementazione di una soluzione di Analytics che utilizzi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condiviso di tipo Scale-out</w:t>
      </w:r>
    </w:p>
    <w:p w:rsidR="00C216F8" w:rsidRPr="004C0F22" w:rsidRDefault="00C216F8" w:rsidP="0093626D">
      <w:pPr>
        <w:pStyle w:val="Corpotesto"/>
        <w:numPr>
          <w:ilvl w:val="0"/>
          <w:numId w:val="4"/>
        </w:numPr>
        <w:spacing w:before="120" w:after="0" w:line="360" w:lineRule="auto"/>
        <w:ind w:left="709"/>
        <w:jc w:val="both"/>
        <w:rPr>
          <w:rFonts w:asciiTheme="minorHAnsi" w:hAnsiTheme="minorHAnsi" w:cs="Arial"/>
          <w:bCs/>
          <w:sz w:val="20"/>
          <w:szCs w:val="20"/>
        </w:rPr>
      </w:pPr>
      <w:proofErr w:type="spellStart"/>
      <w:r w:rsidRPr="0088263A">
        <w:rPr>
          <w:rFonts w:asciiTheme="minorHAnsi" w:hAnsiTheme="minorHAnsi" w:cs="Arial"/>
          <w:bCs/>
          <w:sz w:val="20"/>
          <w:szCs w:val="20"/>
          <w:u w:val="single"/>
        </w:rPr>
        <w:t>Tiering</w:t>
      </w:r>
      <w:proofErr w:type="spellEnd"/>
      <w:r w:rsidRPr="0088263A">
        <w:rPr>
          <w:rFonts w:asciiTheme="minorHAnsi" w:hAnsiTheme="minorHAnsi" w:cs="Arial"/>
          <w:bCs/>
          <w:sz w:val="20"/>
          <w:szCs w:val="20"/>
          <w:u w:val="single"/>
        </w:rPr>
        <w:t xml:space="preserve"> del dato verso </w:t>
      </w:r>
      <w:proofErr w:type="spellStart"/>
      <w:r w:rsidRPr="0088263A">
        <w:rPr>
          <w:rFonts w:asciiTheme="minorHAnsi" w:hAnsiTheme="minorHAnsi" w:cs="Arial"/>
          <w:bCs/>
          <w:sz w:val="20"/>
          <w:szCs w:val="20"/>
          <w:u w:val="single"/>
        </w:rPr>
        <w:t>storage</w:t>
      </w:r>
      <w:proofErr w:type="spellEnd"/>
      <w:r w:rsidRPr="0088263A">
        <w:rPr>
          <w:rFonts w:asciiTheme="minorHAnsi" w:hAnsiTheme="minorHAnsi" w:cs="Arial"/>
          <w:bCs/>
          <w:sz w:val="20"/>
          <w:szCs w:val="20"/>
          <w:u w:val="single"/>
        </w:rPr>
        <w:t xml:space="preserve"> ad oggetti per l’archiviazione a lungo termine dei dati</w:t>
      </w:r>
      <w:r w:rsidRPr="004C0F22">
        <w:rPr>
          <w:rFonts w:asciiTheme="minorHAnsi" w:hAnsiTheme="minorHAnsi" w:cs="Arial"/>
          <w:bCs/>
          <w:sz w:val="20"/>
          <w:szCs w:val="20"/>
        </w:rPr>
        <w:t xml:space="preserve">: È richiesto che la soluzione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sia in grado di archiviare i dati sullo </w:t>
      </w:r>
      <w:r w:rsidR="0088263A">
        <w:rPr>
          <w:rFonts w:asciiTheme="minorHAnsi" w:hAnsiTheme="minorHAnsi" w:cs="Arial"/>
          <w:bCs/>
          <w:sz w:val="20"/>
          <w:szCs w:val="20"/>
        </w:rPr>
        <w:t>Object Storage</w:t>
      </w:r>
      <w:r w:rsidRPr="004C0F22">
        <w:rPr>
          <w:rFonts w:asciiTheme="minorHAnsi" w:hAnsiTheme="minorHAnsi" w:cs="Arial"/>
          <w:bCs/>
          <w:sz w:val="20"/>
          <w:szCs w:val="20"/>
        </w:rPr>
        <w:t xml:space="preserve"> DELL EMC ECS</w:t>
      </w:r>
      <w:r w:rsidR="0088263A">
        <w:rPr>
          <w:rFonts w:asciiTheme="minorHAnsi" w:hAnsiTheme="minorHAnsi" w:cs="Arial"/>
          <w:bCs/>
          <w:sz w:val="20"/>
          <w:szCs w:val="20"/>
        </w:rPr>
        <w:t xml:space="preserve"> presente in </w:t>
      </w:r>
      <w:proofErr w:type="spellStart"/>
      <w:r w:rsidR="0088263A">
        <w:rPr>
          <w:rFonts w:asciiTheme="minorHAnsi" w:hAnsiTheme="minorHAnsi" w:cs="Arial"/>
          <w:bCs/>
          <w:sz w:val="20"/>
          <w:szCs w:val="20"/>
        </w:rPr>
        <w:t>Sogei</w:t>
      </w:r>
      <w:proofErr w:type="spellEnd"/>
      <w:r w:rsidRPr="004C0F22">
        <w:rPr>
          <w:rFonts w:asciiTheme="minorHAnsi" w:hAnsiTheme="minorHAnsi" w:cs="Arial"/>
          <w:bCs/>
          <w:sz w:val="20"/>
          <w:szCs w:val="20"/>
        </w:rPr>
        <w:t xml:space="preserve">, eseguendo un </w:t>
      </w:r>
      <w:proofErr w:type="spellStart"/>
      <w:r w:rsidRPr="004C0F22">
        <w:rPr>
          <w:rFonts w:asciiTheme="minorHAnsi" w:hAnsiTheme="minorHAnsi" w:cs="Arial"/>
          <w:bCs/>
          <w:sz w:val="20"/>
          <w:szCs w:val="20"/>
        </w:rPr>
        <w:t>tiering</w:t>
      </w:r>
      <w:proofErr w:type="spellEnd"/>
      <w:r w:rsidRPr="004C0F22">
        <w:rPr>
          <w:rFonts w:asciiTheme="minorHAnsi" w:hAnsiTheme="minorHAnsi" w:cs="Arial"/>
          <w:bCs/>
          <w:sz w:val="20"/>
          <w:szCs w:val="20"/>
        </w:rPr>
        <w:t xml:space="preserve"> nativo del dato basato su politiche di archiviazione schedulate e mantenendo il metadato per l’accesso ai file sullo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NAS. In questo modo il dato sarà sempre visibile sulla NAS, ma sarà fisicamente archiviato sullo </w:t>
      </w:r>
      <w:r w:rsidR="0088263A">
        <w:rPr>
          <w:rFonts w:asciiTheme="minorHAnsi" w:hAnsiTheme="minorHAnsi" w:cs="Arial"/>
          <w:bCs/>
          <w:sz w:val="20"/>
          <w:szCs w:val="20"/>
        </w:rPr>
        <w:t>Object Storage</w:t>
      </w:r>
      <w:r w:rsidRPr="004C0F22">
        <w:rPr>
          <w:rFonts w:asciiTheme="minorHAnsi" w:hAnsiTheme="minorHAnsi" w:cs="Arial"/>
          <w:bCs/>
          <w:sz w:val="20"/>
          <w:szCs w:val="20"/>
        </w:rPr>
        <w:t xml:space="preserve"> DELL EMC ECS. </w:t>
      </w:r>
    </w:p>
    <w:p w:rsidR="00C216F8" w:rsidRPr="004C0F22" w:rsidRDefault="00C216F8" w:rsidP="0093626D">
      <w:pPr>
        <w:pStyle w:val="Corpotesto"/>
        <w:numPr>
          <w:ilvl w:val="0"/>
          <w:numId w:val="4"/>
        </w:numPr>
        <w:spacing w:before="120" w:after="0" w:line="360" w:lineRule="auto"/>
        <w:ind w:left="709"/>
        <w:jc w:val="both"/>
        <w:rPr>
          <w:rFonts w:asciiTheme="minorHAnsi" w:hAnsiTheme="minorHAnsi" w:cs="Arial"/>
          <w:bCs/>
          <w:sz w:val="20"/>
          <w:szCs w:val="20"/>
        </w:rPr>
      </w:pPr>
      <w:proofErr w:type="spellStart"/>
      <w:r w:rsidRPr="0088263A">
        <w:rPr>
          <w:rFonts w:asciiTheme="minorHAnsi" w:hAnsiTheme="minorHAnsi" w:cs="Arial"/>
          <w:bCs/>
          <w:sz w:val="20"/>
          <w:szCs w:val="20"/>
          <w:u w:val="single"/>
        </w:rPr>
        <w:t>Deduplica</w:t>
      </w:r>
      <w:proofErr w:type="spellEnd"/>
      <w:r w:rsidRPr="0088263A">
        <w:rPr>
          <w:rFonts w:asciiTheme="minorHAnsi" w:hAnsiTheme="minorHAnsi" w:cs="Arial"/>
          <w:bCs/>
          <w:sz w:val="20"/>
          <w:szCs w:val="20"/>
          <w:u w:val="single"/>
        </w:rPr>
        <w:t xml:space="preserve"> e compressione di tipo “in-line”</w:t>
      </w:r>
      <w:r w:rsidRPr="004C0F22">
        <w:rPr>
          <w:rFonts w:asciiTheme="minorHAnsi" w:hAnsiTheme="minorHAnsi" w:cs="Arial"/>
          <w:bCs/>
          <w:sz w:val="20"/>
          <w:szCs w:val="20"/>
        </w:rPr>
        <w:t xml:space="preserve">: Lo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deve poter supportare meccanismi di riduzione dello spazio fisico occupato, tramite algoritmi “in-line” di </w:t>
      </w:r>
      <w:proofErr w:type="spellStart"/>
      <w:r w:rsidRPr="004C0F22">
        <w:rPr>
          <w:rFonts w:asciiTheme="minorHAnsi" w:hAnsiTheme="minorHAnsi" w:cs="Arial"/>
          <w:bCs/>
          <w:sz w:val="20"/>
          <w:szCs w:val="20"/>
        </w:rPr>
        <w:t>deduplica</w:t>
      </w:r>
      <w:proofErr w:type="spellEnd"/>
      <w:r w:rsidRPr="004C0F22">
        <w:rPr>
          <w:rFonts w:asciiTheme="minorHAnsi" w:hAnsiTheme="minorHAnsi" w:cs="Arial"/>
          <w:bCs/>
          <w:sz w:val="20"/>
          <w:szCs w:val="20"/>
        </w:rPr>
        <w:t xml:space="preserve"> e compressione del dato. Tali algoritmi dovranno essere eseguiti sull’intero </w:t>
      </w:r>
      <w:proofErr w:type="spellStart"/>
      <w:r w:rsidRPr="004C0F22">
        <w:rPr>
          <w:rFonts w:asciiTheme="minorHAnsi" w:hAnsiTheme="minorHAnsi" w:cs="Arial"/>
          <w:bCs/>
          <w:sz w:val="20"/>
          <w:szCs w:val="20"/>
        </w:rPr>
        <w:t>filesystem</w:t>
      </w:r>
      <w:proofErr w:type="spellEnd"/>
      <w:r w:rsidRPr="004C0F22">
        <w:rPr>
          <w:rFonts w:asciiTheme="minorHAnsi" w:hAnsiTheme="minorHAnsi" w:cs="Arial"/>
          <w:bCs/>
          <w:sz w:val="20"/>
          <w:szCs w:val="20"/>
        </w:rPr>
        <w:t xml:space="preserve"> della NAS e sui differenti </w:t>
      </w:r>
      <w:proofErr w:type="spellStart"/>
      <w:r w:rsidRPr="004C0F22">
        <w:rPr>
          <w:rFonts w:asciiTheme="minorHAnsi" w:hAnsiTheme="minorHAnsi" w:cs="Arial"/>
          <w:bCs/>
          <w:sz w:val="20"/>
          <w:szCs w:val="20"/>
        </w:rPr>
        <w:t>Tier</w:t>
      </w:r>
      <w:proofErr w:type="spellEnd"/>
      <w:r w:rsidRPr="004C0F22">
        <w:rPr>
          <w:rFonts w:asciiTheme="minorHAnsi" w:hAnsiTheme="minorHAnsi" w:cs="Arial"/>
          <w:bCs/>
          <w:sz w:val="20"/>
          <w:szCs w:val="20"/>
        </w:rPr>
        <w:t xml:space="preserve"> di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presenti all’interno della soluzione. La presenza di queste due funzionalità in modalità “in-line” e non “post-</w:t>
      </w:r>
      <w:proofErr w:type="spellStart"/>
      <w:r w:rsidRPr="004C0F22">
        <w:rPr>
          <w:rFonts w:asciiTheme="minorHAnsi" w:hAnsiTheme="minorHAnsi" w:cs="Arial"/>
          <w:bCs/>
          <w:sz w:val="20"/>
          <w:szCs w:val="20"/>
        </w:rPr>
        <w:t>process</w:t>
      </w:r>
      <w:proofErr w:type="spellEnd"/>
      <w:r w:rsidRPr="004C0F22">
        <w:rPr>
          <w:rFonts w:asciiTheme="minorHAnsi" w:hAnsiTheme="minorHAnsi" w:cs="Arial"/>
          <w:bCs/>
          <w:sz w:val="20"/>
          <w:szCs w:val="20"/>
        </w:rPr>
        <w:t xml:space="preserve">”, garantisce la possibilità di </w:t>
      </w:r>
      <w:proofErr w:type="spellStart"/>
      <w:r w:rsidRPr="004C0F22">
        <w:rPr>
          <w:rFonts w:asciiTheme="minorHAnsi" w:hAnsiTheme="minorHAnsi" w:cs="Arial"/>
          <w:bCs/>
          <w:sz w:val="20"/>
          <w:szCs w:val="20"/>
        </w:rPr>
        <w:t>efficientare</w:t>
      </w:r>
      <w:proofErr w:type="spellEnd"/>
      <w:r w:rsidRPr="004C0F22">
        <w:rPr>
          <w:rFonts w:asciiTheme="minorHAnsi" w:hAnsiTheme="minorHAnsi" w:cs="Arial"/>
          <w:bCs/>
          <w:sz w:val="20"/>
          <w:szCs w:val="20"/>
        </w:rPr>
        <w:t xml:space="preserve"> ulteriormente lo spazio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disponibile, senza necessità di eseguire processi di </w:t>
      </w:r>
      <w:proofErr w:type="spellStart"/>
      <w:r w:rsidRPr="004C0F22">
        <w:rPr>
          <w:rFonts w:asciiTheme="minorHAnsi" w:hAnsiTheme="minorHAnsi" w:cs="Arial"/>
          <w:bCs/>
          <w:sz w:val="20"/>
          <w:szCs w:val="20"/>
        </w:rPr>
        <w:t>efficientamento</w:t>
      </w:r>
      <w:proofErr w:type="spellEnd"/>
      <w:r w:rsidRPr="004C0F22">
        <w:rPr>
          <w:rFonts w:asciiTheme="minorHAnsi" w:hAnsiTheme="minorHAnsi" w:cs="Arial"/>
          <w:bCs/>
          <w:sz w:val="20"/>
          <w:szCs w:val="20"/>
        </w:rPr>
        <w:t xml:space="preserve"> a valle della scrittura del dato, che notoriamente aggiungono carico computazionale sullo </w:t>
      </w:r>
      <w:proofErr w:type="spellStart"/>
      <w:r w:rsidRPr="004C0F22">
        <w:rPr>
          <w:rFonts w:asciiTheme="minorHAnsi" w:hAnsiTheme="minorHAnsi" w:cs="Arial"/>
          <w:bCs/>
          <w:sz w:val="20"/>
          <w:szCs w:val="20"/>
        </w:rPr>
        <w:t>storage</w:t>
      </w:r>
      <w:proofErr w:type="spellEnd"/>
      <w:r w:rsidRPr="004C0F22">
        <w:rPr>
          <w:rFonts w:asciiTheme="minorHAnsi" w:hAnsiTheme="minorHAnsi" w:cs="Arial"/>
          <w:bCs/>
          <w:sz w:val="20"/>
          <w:szCs w:val="20"/>
        </w:rPr>
        <w:t xml:space="preserve"> e, considerando le grandi quantità di dati da archiviare, risulterebbero inefficienti.</w:t>
      </w:r>
    </w:p>
    <w:p w:rsidR="00C216F8" w:rsidRDefault="00C216F8" w:rsidP="00BB4FC7">
      <w:pPr>
        <w:spacing w:line="360" w:lineRule="auto"/>
        <w:ind w:left="284"/>
        <w:jc w:val="both"/>
        <w:rPr>
          <w:rFonts w:asciiTheme="minorHAnsi" w:hAnsiTheme="minorHAnsi" w:cs="Arial"/>
          <w:bCs/>
          <w:sz w:val="20"/>
          <w:szCs w:val="20"/>
        </w:rPr>
      </w:pPr>
    </w:p>
    <w:p w:rsidR="00BB4FC7" w:rsidRDefault="0088263A"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L’</w:t>
      </w:r>
      <w:r w:rsidR="00BB4FC7">
        <w:rPr>
          <w:rFonts w:asciiTheme="minorHAnsi" w:hAnsiTheme="minorHAnsi" w:cs="Arial"/>
          <w:bCs/>
          <w:sz w:val="20"/>
          <w:szCs w:val="20"/>
        </w:rPr>
        <w:t>armonizzazione</w:t>
      </w:r>
      <w:r>
        <w:rPr>
          <w:rFonts w:asciiTheme="minorHAnsi" w:hAnsiTheme="minorHAnsi" w:cs="Arial"/>
          <w:bCs/>
          <w:sz w:val="20"/>
          <w:szCs w:val="20"/>
        </w:rPr>
        <w:t xml:space="preserve"> con le attività di servizio</w:t>
      </w:r>
      <w:r w:rsidRPr="002F1C04">
        <w:rPr>
          <w:rFonts w:asciiTheme="minorHAnsi" w:hAnsiTheme="minorHAnsi" w:cs="Arial"/>
          <w:bCs/>
          <w:sz w:val="20"/>
          <w:szCs w:val="20"/>
        </w:rPr>
        <w:t xml:space="preserve"> </w:t>
      </w:r>
      <w:r>
        <w:rPr>
          <w:rFonts w:asciiTheme="minorHAnsi" w:hAnsiTheme="minorHAnsi" w:cs="Arial"/>
          <w:bCs/>
          <w:sz w:val="20"/>
          <w:szCs w:val="20"/>
        </w:rPr>
        <w:t xml:space="preserve">correnti e il completo e contemporaneo soddisfacimento dei requisiti </w:t>
      </w:r>
      <w:r w:rsidR="00B542CB">
        <w:rPr>
          <w:rFonts w:asciiTheme="minorHAnsi" w:hAnsiTheme="minorHAnsi" w:cs="Arial"/>
          <w:bCs/>
          <w:sz w:val="20"/>
          <w:szCs w:val="20"/>
        </w:rPr>
        <w:t xml:space="preserve">tecnici, fisici ed energetici </w:t>
      </w:r>
      <w:r>
        <w:rPr>
          <w:rFonts w:asciiTheme="minorHAnsi" w:hAnsiTheme="minorHAnsi" w:cs="Arial"/>
          <w:bCs/>
          <w:sz w:val="20"/>
          <w:szCs w:val="20"/>
        </w:rPr>
        <w:t xml:space="preserve">sopra elencati, </w:t>
      </w:r>
      <w:r w:rsidR="00BB4FC7">
        <w:rPr>
          <w:rFonts w:asciiTheme="minorHAnsi" w:hAnsiTheme="minorHAnsi" w:cs="Arial"/>
          <w:bCs/>
          <w:sz w:val="20"/>
          <w:szCs w:val="20"/>
        </w:rPr>
        <w:t>dovr</w:t>
      </w:r>
      <w:r w:rsidR="00B542CB">
        <w:rPr>
          <w:rFonts w:asciiTheme="minorHAnsi" w:hAnsiTheme="minorHAnsi" w:cs="Arial"/>
          <w:bCs/>
          <w:sz w:val="20"/>
          <w:szCs w:val="20"/>
        </w:rPr>
        <w:t>anno</w:t>
      </w:r>
      <w:r w:rsidR="00BB4FC7">
        <w:rPr>
          <w:rFonts w:asciiTheme="minorHAnsi" w:hAnsiTheme="minorHAnsi" w:cs="Arial"/>
          <w:bCs/>
          <w:sz w:val="20"/>
          <w:szCs w:val="20"/>
        </w:rPr>
        <w:t xml:space="preserve"> essere garantit</w:t>
      </w:r>
      <w:r w:rsidR="00B542CB">
        <w:rPr>
          <w:rFonts w:asciiTheme="minorHAnsi" w:hAnsiTheme="minorHAnsi" w:cs="Arial"/>
          <w:bCs/>
          <w:sz w:val="20"/>
          <w:szCs w:val="20"/>
        </w:rPr>
        <w:t>i</w:t>
      </w:r>
      <w:r w:rsidR="00BB4FC7">
        <w:rPr>
          <w:rFonts w:asciiTheme="minorHAnsi" w:hAnsiTheme="minorHAnsi" w:cs="Arial"/>
          <w:bCs/>
          <w:sz w:val="20"/>
          <w:szCs w:val="20"/>
        </w:rPr>
        <w:t xml:space="preserve"> durante l’intero arco temporale di vigenza dell’Accordo Quadro stesso,</w:t>
      </w:r>
      <w:r w:rsidR="00BB4FC7" w:rsidRPr="002F1C04">
        <w:rPr>
          <w:rFonts w:asciiTheme="minorHAnsi" w:hAnsiTheme="minorHAnsi" w:cs="Arial"/>
          <w:bCs/>
          <w:sz w:val="20"/>
          <w:szCs w:val="20"/>
        </w:rPr>
        <w:t xml:space="preserve"> al fine di evitare l’insorgere di inconvenienti in caso di anomalie di funzionamento dell’infrastruttura</w:t>
      </w:r>
      <w:r w:rsidR="00BB4FC7">
        <w:rPr>
          <w:rFonts w:asciiTheme="minorHAnsi" w:hAnsiTheme="minorHAnsi" w:cs="Arial"/>
          <w:bCs/>
          <w:sz w:val="20"/>
          <w:szCs w:val="20"/>
        </w:rPr>
        <w:t xml:space="preserve"> nel suo complesso.</w:t>
      </w:r>
    </w:p>
    <w:p w:rsidR="00BB4FC7" w:rsidRPr="002F1C04" w:rsidRDefault="00BB4FC7"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Dovrà inoltre essere garantita</w:t>
      </w:r>
      <w:r w:rsidRPr="002F1C04">
        <w:rPr>
          <w:rFonts w:asciiTheme="minorHAnsi" w:hAnsiTheme="minorHAnsi" w:cs="Arial"/>
          <w:bCs/>
          <w:sz w:val="20"/>
          <w:szCs w:val="20"/>
        </w:rPr>
        <w:t xml:space="preserve"> l’</w:t>
      </w:r>
      <w:proofErr w:type="spellStart"/>
      <w:r w:rsidRPr="002F1C04">
        <w:rPr>
          <w:rFonts w:asciiTheme="minorHAnsi" w:hAnsiTheme="minorHAnsi" w:cs="Arial"/>
          <w:bCs/>
          <w:sz w:val="20"/>
          <w:szCs w:val="20"/>
        </w:rPr>
        <w:t>inequivocabilità</w:t>
      </w:r>
      <w:proofErr w:type="spellEnd"/>
      <w:r w:rsidRPr="002F1C04">
        <w:rPr>
          <w:rFonts w:asciiTheme="minorHAnsi" w:hAnsiTheme="minorHAnsi" w:cs="Arial"/>
          <w:bCs/>
          <w:sz w:val="20"/>
          <w:szCs w:val="20"/>
        </w:rPr>
        <w:t xml:space="preserve"> della responsabilità del fornitore a cui imputare l’eventuale inadempimento, nonché l’uniformità di governo nella rilevazione dei Livelli di Servizio e nella risoluzione dei problemi nei tempi previsti. </w:t>
      </w:r>
    </w:p>
    <w:p w:rsidR="00B542CB" w:rsidRDefault="00B542CB">
      <w:pPr>
        <w:spacing w:line="360" w:lineRule="auto"/>
        <w:ind w:left="284"/>
        <w:jc w:val="both"/>
        <w:rPr>
          <w:rFonts w:asciiTheme="minorHAnsi" w:hAnsiTheme="minorHAnsi" w:cs="Arial"/>
          <w:bCs/>
          <w:sz w:val="20"/>
          <w:szCs w:val="20"/>
        </w:rPr>
      </w:pP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Domande – Questionario generale</w:t>
      </w:r>
    </w:p>
    <w:p w:rsidR="00B542CB" w:rsidRDefault="00B542CB" w:rsidP="00B542CB">
      <w:pPr>
        <w:ind w:left="284"/>
        <w:jc w:val="both"/>
        <w:rPr>
          <w:rFonts w:asciiTheme="minorHAnsi" w:hAnsiTheme="minorHAnsi" w:cs="Arial"/>
          <w:bCs/>
          <w:color w:val="0070C0"/>
          <w:sz w:val="20"/>
          <w:szCs w:val="20"/>
        </w:rPr>
      </w:pPr>
    </w:p>
    <w:p w:rsidR="00B542CB" w:rsidRDefault="00B542CB" w:rsidP="0093626D">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 xml:space="preserve">Definire il posizionamento dell’Azienda nel mercato delle soluzioni NAS Dell  </w:t>
      </w:r>
    </w:p>
    <w:p w:rsidR="00B542CB" w:rsidRPr="00541FBE" w:rsidRDefault="00B542CB" w:rsidP="00B542CB">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B542CB" w:rsidRPr="000B53AE" w:rsidRDefault="00B542CB" w:rsidP="0093626D">
      <w:pPr>
        <w:pStyle w:val="BodyText21"/>
        <w:numPr>
          <w:ilvl w:val="0"/>
          <w:numId w:val="6"/>
        </w:numPr>
        <w:spacing w:line="360" w:lineRule="auto"/>
        <w:rPr>
          <w:rFonts w:asciiTheme="minorHAnsi" w:hAnsiTheme="minorHAnsi" w:cs="Arial"/>
          <w:sz w:val="20"/>
          <w:szCs w:val="20"/>
        </w:rPr>
      </w:pPr>
      <w:r w:rsidRPr="000B53AE">
        <w:rPr>
          <w:rFonts w:asciiTheme="minorHAnsi" w:hAnsiTheme="minorHAnsi" w:cs="Arial"/>
          <w:sz w:val="20"/>
          <w:szCs w:val="20"/>
        </w:rPr>
        <w:t xml:space="preserve">Casa Produttrice </w:t>
      </w:r>
      <w:r>
        <w:rPr>
          <w:rFonts w:asciiTheme="minorHAnsi" w:hAnsiTheme="minorHAnsi" w:cs="Arial"/>
          <w:sz w:val="20"/>
          <w:szCs w:val="20"/>
        </w:rPr>
        <w:t>(c.d. Casa Madre)</w:t>
      </w:r>
    </w:p>
    <w:p w:rsidR="00B542CB" w:rsidRDefault="00B542CB" w:rsidP="0093626D">
      <w:pPr>
        <w:pStyle w:val="BodyText21"/>
        <w:numPr>
          <w:ilvl w:val="0"/>
          <w:numId w:val="6"/>
        </w:numPr>
        <w:spacing w:line="360" w:lineRule="auto"/>
        <w:rPr>
          <w:rFonts w:asciiTheme="minorHAnsi" w:hAnsiTheme="minorHAnsi" w:cs="Arial"/>
          <w:sz w:val="20"/>
          <w:szCs w:val="20"/>
        </w:rPr>
      </w:pPr>
      <w:r w:rsidRPr="00B542CB">
        <w:rPr>
          <w:rFonts w:asciiTheme="minorHAnsi" w:hAnsiTheme="minorHAnsi" w:cs="Arial"/>
          <w:sz w:val="20"/>
          <w:szCs w:val="20"/>
        </w:rPr>
        <w:t xml:space="preserve">Distributore di soluzioni </w:t>
      </w:r>
      <w:r>
        <w:rPr>
          <w:rFonts w:asciiTheme="minorHAnsi" w:hAnsiTheme="minorHAnsi" w:cs="Arial"/>
          <w:sz w:val="20"/>
          <w:szCs w:val="20"/>
        </w:rPr>
        <w:t xml:space="preserve">Dell </w:t>
      </w:r>
      <w:proofErr w:type="spellStart"/>
      <w:r w:rsidRPr="00B542CB">
        <w:rPr>
          <w:rFonts w:asciiTheme="minorHAnsi" w:hAnsiTheme="minorHAnsi" w:cs="Arial"/>
          <w:sz w:val="20"/>
          <w:szCs w:val="20"/>
        </w:rPr>
        <w:t>Isilon</w:t>
      </w:r>
      <w:proofErr w:type="spellEnd"/>
      <w:r w:rsidRPr="00B542CB">
        <w:rPr>
          <w:rFonts w:asciiTheme="minorHAnsi" w:hAnsiTheme="minorHAnsi" w:cs="Arial"/>
          <w:sz w:val="20"/>
          <w:szCs w:val="20"/>
        </w:rPr>
        <w:t>/</w:t>
      </w:r>
      <w:proofErr w:type="spellStart"/>
      <w:r w:rsidRPr="00B542CB">
        <w:rPr>
          <w:rFonts w:asciiTheme="minorHAnsi" w:hAnsiTheme="minorHAnsi" w:cs="Arial"/>
          <w:sz w:val="20"/>
          <w:szCs w:val="20"/>
        </w:rPr>
        <w:t>PowerScale</w:t>
      </w:r>
      <w:proofErr w:type="spellEnd"/>
      <w:r w:rsidRPr="00B542CB">
        <w:rPr>
          <w:rFonts w:asciiTheme="minorHAnsi" w:hAnsiTheme="minorHAnsi" w:cs="Arial"/>
          <w:sz w:val="20"/>
          <w:szCs w:val="20"/>
        </w:rPr>
        <w:t xml:space="preserve"> </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 xml:space="preserve">(elencare </w:t>
      </w:r>
      <w:r w:rsidR="005C5A87">
        <w:rPr>
          <w:rFonts w:asciiTheme="minorHAnsi" w:hAnsiTheme="minorHAnsi" w:cs="Arial"/>
          <w:sz w:val="20"/>
          <w:szCs w:val="20"/>
        </w:rPr>
        <w:t>eventuali</w:t>
      </w:r>
      <w:r>
        <w:rPr>
          <w:rFonts w:asciiTheme="minorHAnsi" w:hAnsiTheme="minorHAnsi" w:cs="Arial"/>
          <w:sz w:val="20"/>
          <w:szCs w:val="20"/>
        </w:rPr>
        <w:t xml:space="preserve"> </w:t>
      </w:r>
      <w:r w:rsidR="005C5A87">
        <w:rPr>
          <w:rFonts w:asciiTheme="minorHAnsi" w:hAnsiTheme="minorHAnsi" w:cs="Arial"/>
          <w:sz w:val="20"/>
          <w:szCs w:val="20"/>
        </w:rPr>
        <w:t xml:space="preserve">ulteriori </w:t>
      </w:r>
      <w:r>
        <w:rPr>
          <w:rFonts w:asciiTheme="minorHAnsi" w:hAnsiTheme="minorHAnsi" w:cs="Arial"/>
          <w:sz w:val="20"/>
          <w:szCs w:val="20"/>
        </w:rPr>
        <w:t xml:space="preserve">Brand veicolati </w:t>
      </w:r>
      <w:r w:rsidR="005C5A87">
        <w:rPr>
          <w:rFonts w:asciiTheme="minorHAnsi" w:hAnsiTheme="minorHAnsi" w:cs="Arial"/>
          <w:sz w:val="20"/>
          <w:szCs w:val="20"/>
        </w:rPr>
        <w:t xml:space="preserve">nel settore NAS </w:t>
      </w:r>
      <w:r>
        <w:rPr>
          <w:rFonts w:asciiTheme="minorHAnsi" w:hAnsiTheme="minorHAnsi" w:cs="Arial"/>
          <w:sz w:val="20"/>
          <w:szCs w:val="20"/>
        </w:rPr>
        <w:t>dalla propria azienda)</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Rivenditore di soluzioni Dell </w:t>
      </w:r>
      <w:proofErr w:type="spellStart"/>
      <w:r w:rsidRPr="00B542CB">
        <w:rPr>
          <w:rFonts w:asciiTheme="minorHAnsi" w:hAnsiTheme="minorHAnsi" w:cs="Arial"/>
          <w:sz w:val="20"/>
          <w:szCs w:val="20"/>
        </w:rPr>
        <w:t>Isilon</w:t>
      </w:r>
      <w:proofErr w:type="spellEnd"/>
      <w:r w:rsidRPr="00B542CB">
        <w:rPr>
          <w:rFonts w:asciiTheme="minorHAnsi" w:hAnsiTheme="minorHAnsi" w:cs="Arial"/>
          <w:sz w:val="20"/>
          <w:szCs w:val="20"/>
        </w:rPr>
        <w:t>/</w:t>
      </w:r>
      <w:proofErr w:type="spellStart"/>
      <w:r w:rsidRPr="00B542CB">
        <w:rPr>
          <w:rFonts w:asciiTheme="minorHAnsi" w:hAnsiTheme="minorHAnsi" w:cs="Arial"/>
          <w:sz w:val="20"/>
          <w:szCs w:val="20"/>
        </w:rPr>
        <w:t>PowerScale</w:t>
      </w:r>
      <w:proofErr w:type="spellEnd"/>
      <w:r w:rsidRPr="00B542CB">
        <w:rPr>
          <w:rFonts w:asciiTheme="minorHAnsi" w:hAnsiTheme="minorHAnsi" w:cs="Arial"/>
          <w:sz w:val="20"/>
          <w:szCs w:val="20"/>
        </w:rPr>
        <w:t xml:space="preserve"> </w:t>
      </w:r>
    </w:p>
    <w:p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w:t>
      </w:r>
      <w:r>
        <w:rPr>
          <w:rFonts w:asciiTheme="minorHAnsi" w:hAnsiTheme="minorHAnsi" w:cs="Arial"/>
          <w:sz w:val="20"/>
          <w:szCs w:val="20"/>
        </w:rPr>
        <w:t>elencare eventuali ulteriori Brand veicolati nel settore NAS dalla propria azienda</w:t>
      </w:r>
      <w:r w:rsidRPr="005C5A87">
        <w:rPr>
          <w:rFonts w:asciiTheme="minorHAnsi" w:hAnsiTheme="minorHAnsi" w:cs="Arial"/>
          <w:sz w:val="20"/>
          <w:szCs w:val="20"/>
        </w:rPr>
        <w:t>)</w:t>
      </w:r>
    </w:p>
    <w:p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rsid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rsidR="005C5A87"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System Integrator </w:t>
      </w:r>
      <w:r w:rsidR="005C5A87">
        <w:rPr>
          <w:rFonts w:asciiTheme="minorHAnsi" w:hAnsiTheme="minorHAnsi" w:cs="Arial"/>
          <w:sz w:val="20"/>
          <w:szCs w:val="20"/>
        </w:rPr>
        <w:t xml:space="preserve">di soluzioni Dell </w:t>
      </w:r>
      <w:proofErr w:type="spellStart"/>
      <w:r w:rsidR="005C5A87" w:rsidRPr="00B542CB">
        <w:rPr>
          <w:rFonts w:asciiTheme="minorHAnsi" w:hAnsiTheme="minorHAnsi" w:cs="Arial"/>
          <w:sz w:val="20"/>
          <w:szCs w:val="20"/>
        </w:rPr>
        <w:t>Isilon</w:t>
      </w:r>
      <w:proofErr w:type="spellEnd"/>
      <w:r w:rsidR="005C5A87" w:rsidRPr="00B542CB">
        <w:rPr>
          <w:rFonts w:asciiTheme="minorHAnsi" w:hAnsiTheme="minorHAnsi" w:cs="Arial"/>
          <w:sz w:val="20"/>
          <w:szCs w:val="20"/>
        </w:rPr>
        <w:t>/</w:t>
      </w:r>
      <w:proofErr w:type="spellStart"/>
      <w:r w:rsidR="005C5A87" w:rsidRPr="00B542CB">
        <w:rPr>
          <w:rFonts w:asciiTheme="minorHAnsi" w:hAnsiTheme="minorHAnsi" w:cs="Arial"/>
          <w:sz w:val="20"/>
          <w:szCs w:val="20"/>
        </w:rPr>
        <w:t>PowerScale</w:t>
      </w:r>
      <w:proofErr w:type="spellEnd"/>
      <w:r w:rsidR="005C5A87" w:rsidRPr="00B542CB">
        <w:rPr>
          <w:rFonts w:asciiTheme="minorHAnsi" w:hAnsiTheme="minorHAnsi" w:cs="Arial"/>
          <w:sz w:val="20"/>
          <w:szCs w:val="20"/>
        </w:rPr>
        <w:t xml:space="preserve"> </w:t>
      </w:r>
    </w:p>
    <w:p w:rsidR="00B542CB" w:rsidRDefault="00B542CB" w:rsidP="005C5A87">
      <w:pPr>
        <w:pStyle w:val="BodyText21"/>
        <w:spacing w:line="360" w:lineRule="auto"/>
        <w:ind w:left="1080"/>
        <w:rPr>
          <w:rFonts w:asciiTheme="minorHAnsi" w:hAnsiTheme="minorHAnsi" w:cs="Arial"/>
          <w:sz w:val="20"/>
          <w:szCs w:val="20"/>
        </w:rPr>
      </w:pPr>
      <w:r>
        <w:rPr>
          <w:rFonts w:asciiTheme="minorHAnsi" w:hAnsiTheme="minorHAnsi" w:cs="Arial"/>
          <w:sz w:val="20"/>
          <w:szCs w:val="20"/>
        </w:rPr>
        <w:t>(</w:t>
      </w:r>
      <w:r w:rsidR="005C5A87">
        <w:rPr>
          <w:rFonts w:asciiTheme="minorHAnsi" w:hAnsiTheme="minorHAnsi" w:cs="Arial"/>
          <w:sz w:val="20"/>
          <w:szCs w:val="20"/>
        </w:rPr>
        <w:t xml:space="preserve">elencare eventuali ulteriori Brand veicolati dalla propria azienda </w:t>
      </w:r>
      <w:r>
        <w:rPr>
          <w:rFonts w:asciiTheme="minorHAnsi" w:hAnsiTheme="minorHAnsi" w:cs="Arial"/>
          <w:sz w:val="20"/>
          <w:szCs w:val="20"/>
        </w:rPr>
        <w:t xml:space="preserve">con i quali vengono realizzate </w:t>
      </w:r>
      <w:r w:rsidR="005C5A87">
        <w:rPr>
          <w:rFonts w:asciiTheme="minorHAnsi" w:hAnsiTheme="minorHAnsi" w:cs="Arial"/>
          <w:sz w:val="20"/>
          <w:szCs w:val="20"/>
        </w:rPr>
        <w:t>soluzioni nel settore NAS</w:t>
      </w:r>
      <w:r>
        <w:rPr>
          <w:rFonts w:asciiTheme="minorHAnsi" w:hAnsiTheme="minorHAnsi" w:cs="Arial"/>
          <w:sz w:val="20"/>
          <w:szCs w:val="20"/>
        </w:rPr>
        <w:t>)</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rsidR="00B542CB" w:rsidRDefault="00B542CB" w:rsidP="00B542CB">
      <w:pPr>
        <w:spacing w:line="276" w:lineRule="auto"/>
        <w:ind w:left="284"/>
        <w:jc w:val="both"/>
        <w:rPr>
          <w:rFonts w:asciiTheme="minorHAnsi" w:hAnsiTheme="minorHAnsi" w:cs="Arial"/>
          <w:b/>
          <w:bCs/>
          <w:sz w:val="20"/>
          <w:szCs w:val="20"/>
        </w:rPr>
      </w:pPr>
    </w:p>
    <w:p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Si possiede per i processi di produzione, vendita e manutenzione relativo a </w:t>
      </w:r>
      <w:r w:rsidR="005C5A87">
        <w:rPr>
          <w:rFonts w:ascii="Calibri" w:hAnsi="Calibri" w:cs="Arial"/>
          <w:sz w:val="20"/>
          <w:szCs w:val="20"/>
        </w:rPr>
        <w:t>soluzioni similari</w:t>
      </w:r>
      <w:r>
        <w:rPr>
          <w:rFonts w:ascii="Calibri" w:hAnsi="Calibri" w:cs="Arial"/>
          <w:sz w:val="20"/>
          <w:szCs w:val="20"/>
        </w:rPr>
        <w:t>, di documentazione e certificazione specifica</w:t>
      </w:r>
      <w:r w:rsidRPr="00145AC5">
        <w:rPr>
          <w:rFonts w:ascii="Calibri" w:hAnsi="Calibri" w:cs="Arial"/>
          <w:sz w:val="20"/>
          <w:szCs w:val="20"/>
        </w:rPr>
        <w:t xml:space="preserve"> (per es. certificati ISO 9001), anche al fine di assicurare la gestione dell’intero ciclo di vita del sistema attraverso precisi standard, processi di c</w:t>
      </w:r>
      <w:r>
        <w:rPr>
          <w:rFonts w:ascii="Calibri" w:hAnsi="Calibri" w:cs="Arial"/>
          <w:sz w:val="20"/>
          <w:szCs w:val="20"/>
        </w:rPr>
        <w:t>onfigurazione e di manutenzione?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Si (referenziare gli estremi della certificazione)</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rsidR="00B542CB" w:rsidRDefault="00B542CB" w:rsidP="00B542CB">
      <w:pPr>
        <w:pStyle w:val="BodyText21"/>
        <w:spacing w:line="360" w:lineRule="auto"/>
        <w:rPr>
          <w:rFonts w:asciiTheme="minorHAnsi" w:hAnsiTheme="minorHAnsi" w:cs="Arial"/>
          <w:sz w:val="20"/>
          <w:szCs w:val="20"/>
        </w:rPr>
      </w:pPr>
    </w:p>
    <w:p w:rsidR="00B542CB"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Definire il mercato di riferimento PAC</w:t>
      </w:r>
      <w:r>
        <w:rPr>
          <w:rFonts w:ascii="Calibri" w:hAnsi="Calibri" w:cs="Arial"/>
          <w:sz w:val="20"/>
          <w:szCs w:val="20"/>
        </w:rPr>
        <w:t xml:space="preserve"> (Pubblica Amministrazione Centrale)</w:t>
      </w:r>
      <w:r w:rsidRPr="001E41E3">
        <w:rPr>
          <w:rFonts w:ascii="Calibri" w:hAnsi="Calibri" w:cs="Arial"/>
          <w:sz w:val="20"/>
          <w:szCs w:val="20"/>
        </w:rPr>
        <w:t xml:space="preserve"> e/o PAL </w:t>
      </w:r>
      <w:r>
        <w:rPr>
          <w:rFonts w:ascii="Calibri" w:hAnsi="Calibri" w:cs="Arial"/>
          <w:sz w:val="20"/>
          <w:szCs w:val="20"/>
        </w:rPr>
        <w:t xml:space="preserve">(Locale) </w:t>
      </w:r>
      <w:r w:rsidRPr="001E41E3">
        <w:rPr>
          <w:rFonts w:ascii="Calibri" w:hAnsi="Calibri" w:cs="Arial"/>
          <w:sz w:val="20"/>
          <w:szCs w:val="20"/>
        </w:rPr>
        <w:t xml:space="preserve">(l’Azienda che risponde deve indicare il proprio mercato di riferimento); definire inoltre il fatturato annuo per gli ultimi tre anni per vendita di </w:t>
      </w:r>
      <w:r w:rsidR="005C5A87">
        <w:rPr>
          <w:rFonts w:ascii="Calibri" w:hAnsi="Calibri" w:cs="Arial"/>
          <w:sz w:val="20"/>
          <w:szCs w:val="20"/>
        </w:rPr>
        <w:t>Soluzioni analoghe</w:t>
      </w:r>
      <w:r w:rsidRPr="001E41E3">
        <w:rPr>
          <w:rFonts w:ascii="Calibri" w:hAnsi="Calibri" w:cs="Arial"/>
          <w:sz w:val="20"/>
          <w:szCs w:val="20"/>
        </w:rPr>
        <w:t xml:space="preserve"> e relativa manutenzione riferito sia al mercato italiano che alla PA italiana.</w:t>
      </w:r>
      <w:r>
        <w:rPr>
          <w:rFonts w:ascii="Calibri" w:hAnsi="Calibri" w:cs="Arial"/>
          <w:sz w:val="20"/>
          <w:szCs w:val="20"/>
        </w:rPr>
        <w:t xml:space="preserve"> </w:t>
      </w:r>
    </w:p>
    <w:p w:rsidR="00B542CB" w:rsidRPr="001E41E3"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 xml:space="preserve">(Nel caso di </w:t>
      </w:r>
      <w:r w:rsidRPr="000B53AE">
        <w:rPr>
          <w:rFonts w:asciiTheme="minorHAnsi" w:hAnsiTheme="minorHAnsi" w:cs="Arial"/>
          <w:sz w:val="20"/>
          <w:szCs w:val="20"/>
        </w:rPr>
        <w:t xml:space="preserve">Casa </w:t>
      </w:r>
      <w:r>
        <w:rPr>
          <w:rFonts w:asciiTheme="minorHAnsi" w:hAnsiTheme="minorHAnsi" w:cs="Arial"/>
          <w:sz w:val="20"/>
          <w:szCs w:val="20"/>
        </w:rPr>
        <w:t>Madre</w:t>
      </w:r>
      <w:r>
        <w:rPr>
          <w:rFonts w:ascii="Calibri" w:hAnsi="Calibri" w:cs="Arial"/>
          <w:sz w:val="20"/>
          <w:szCs w:val="20"/>
        </w:rPr>
        <w:t>, spiegare la composizione e l’articolazione del canale di rivendita e se sia prevista una fornitura di tipo diretto verso le PA o solo ed esclusivamente tramite Canale di Rivendita)</w:t>
      </w:r>
    </w:p>
    <w:p w:rsidR="00B542CB" w:rsidRPr="00541FBE" w:rsidRDefault="00B542CB" w:rsidP="00B542CB">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_______________________</w:t>
      </w:r>
    </w:p>
    <w:p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rsidR="00B542CB" w:rsidRPr="00541FBE" w:rsidRDefault="00B542CB" w:rsidP="00B542CB">
      <w:pPr>
        <w:ind w:left="284"/>
        <w:jc w:val="both"/>
        <w:rPr>
          <w:rFonts w:asciiTheme="minorHAnsi" w:hAnsiTheme="minorHAnsi"/>
          <w:sz w:val="20"/>
          <w:szCs w:val="20"/>
        </w:rPr>
      </w:pPr>
    </w:p>
    <w:p w:rsidR="00B542CB" w:rsidRDefault="00B542CB" w:rsidP="00B542CB"/>
    <w:p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che tipo di listino è disponibile per un corretto dimensionamento dell’impegno economico delle Amministrazioni </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Pubblico (indicare eventuale link o indicazioni per reperire tale listino)</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su Richiesta (indicare nominativo a cui rivolgersi per ottenere tale listino)</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Dimensionamento economico su base esclusivamente progettuale e/o di configurazione</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(spiegare) ________________________________________________________________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rsidR="00B542CB" w:rsidRDefault="00B542CB" w:rsidP="00B542CB">
      <w:pPr>
        <w:pStyle w:val="BodyText21"/>
        <w:spacing w:line="360" w:lineRule="auto"/>
        <w:rPr>
          <w:rFonts w:asciiTheme="minorHAnsi" w:hAnsiTheme="minorHAnsi" w:cs="Arial"/>
          <w:sz w:val="20"/>
          <w:szCs w:val="20"/>
        </w:rPr>
      </w:pPr>
    </w:p>
    <w:p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Indicare le condizioni economiche mediamente praticate per il tipo di fornitura in questione (es. sconti praticati sugli eventuali prezzi di listino/dimensionamento economico di massima, in funzione del volume economico dei fabbisogni rappresentati), con specifico dettaglio sui servizi di manutenzione dei singoli prodotti (HW, SW).</w:t>
      </w:r>
    </w:p>
    <w:p w:rsidR="00B542CB" w:rsidRPr="001E41E3" w:rsidRDefault="00B542CB" w:rsidP="00B542CB">
      <w:pPr>
        <w:pStyle w:val="Titolo1"/>
        <w:numPr>
          <w:ilvl w:val="0"/>
          <w:numId w:val="0"/>
        </w:numPr>
        <w:ind w:left="284"/>
        <w:rPr>
          <w:rFonts w:asciiTheme="minorHAnsi" w:hAnsiTheme="minorHAnsi"/>
          <w:sz w:val="24"/>
        </w:rPr>
      </w:pPr>
      <w:r w:rsidRPr="001E41E3">
        <w:rPr>
          <w:rFonts w:asciiTheme="minorHAnsi" w:hAnsiTheme="minorHAnsi"/>
          <w:sz w:val="24"/>
        </w:rPr>
        <w:t>Risposta:</w:t>
      </w:r>
    </w:p>
    <w:p w:rsidR="00B542CB" w:rsidRPr="001E41E3" w:rsidRDefault="00B542CB" w:rsidP="00B542CB">
      <w:pPr>
        <w:pStyle w:val="Paragrafoelenco"/>
        <w:ind w:left="644"/>
        <w:jc w:val="both"/>
        <w:rPr>
          <w:rFonts w:asciiTheme="minorHAnsi" w:hAnsiTheme="minorHAnsi"/>
          <w:sz w:val="20"/>
          <w:szCs w:val="20"/>
        </w:rPr>
      </w:pPr>
      <w:r w:rsidRPr="001E41E3">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w:t>
      </w:r>
    </w:p>
    <w:p w:rsidR="00B542CB" w:rsidRDefault="00B542CB" w:rsidP="00B542CB">
      <w:pPr>
        <w:pStyle w:val="Paragrafoelenco"/>
        <w:ind w:left="644"/>
      </w:pPr>
    </w:p>
    <w:p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le eventuali referenze dimostrabili per la fornitura di </w:t>
      </w:r>
      <w:r w:rsidR="005C5A87">
        <w:rPr>
          <w:rFonts w:ascii="Calibri" w:hAnsi="Calibri" w:cs="Arial"/>
          <w:sz w:val="20"/>
          <w:szCs w:val="20"/>
        </w:rPr>
        <w:t>soluzioni analoghe</w:t>
      </w:r>
      <w:r w:rsidRPr="001E41E3">
        <w:rPr>
          <w:rFonts w:ascii="Calibri" w:hAnsi="Calibri" w:cs="Arial"/>
          <w:sz w:val="20"/>
          <w:szCs w:val="20"/>
        </w:rPr>
        <w:t xml:space="preserve"> a Pubbliche Amministrazioni Centrali o Locali italiane di grandi dimensioni negli ultimi 3 anni.</w:t>
      </w:r>
    </w:p>
    <w:p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rsidR="00B542CB" w:rsidRDefault="00B542CB" w:rsidP="00B542CB">
      <w:pPr>
        <w:pStyle w:val="Paragrafoelenco"/>
        <w:ind w:left="644"/>
        <w:jc w:val="both"/>
        <w:rPr>
          <w:rFonts w:asciiTheme="minorHAnsi" w:hAnsiTheme="minorHAnsi"/>
          <w:sz w:val="20"/>
          <w:szCs w:val="20"/>
        </w:rPr>
      </w:pPr>
    </w:p>
    <w:p w:rsidR="00B542CB" w:rsidRPr="001E41E3" w:rsidRDefault="00B542CB" w:rsidP="00B542CB">
      <w:pPr>
        <w:pStyle w:val="Paragrafoelenco"/>
        <w:ind w:left="644"/>
        <w:jc w:val="both"/>
        <w:rPr>
          <w:rFonts w:asciiTheme="minorHAnsi" w:hAnsiTheme="minorHAnsi"/>
          <w:sz w:val="20"/>
          <w:szCs w:val="20"/>
        </w:rPr>
      </w:pPr>
    </w:p>
    <w:p w:rsidR="00B542CB" w:rsidRPr="00541FBE" w:rsidRDefault="00B542CB" w:rsidP="00B542CB">
      <w:pPr>
        <w:jc w:val="both"/>
        <w:rPr>
          <w:rFonts w:asciiTheme="minorHAnsi" w:hAnsiTheme="minorHAnsi"/>
          <w:sz w:val="20"/>
          <w:szCs w:val="20"/>
        </w:rPr>
      </w:pPr>
    </w:p>
    <w:p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Nell’ambito delle forniture </w:t>
      </w:r>
      <w:r w:rsidR="005C5A87">
        <w:rPr>
          <w:rFonts w:ascii="Calibri" w:hAnsi="Calibri" w:cs="Arial"/>
          <w:sz w:val="20"/>
          <w:szCs w:val="20"/>
        </w:rPr>
        <w:t>di apparecchiature come quelle descritte in premessa e</w:t>
      </w:r>
      <w:r>
        <w:rPr>
          <w:rFonts w:ascii="Calibri" w:hAnsi="Calibri" w:cs="Arial"/>
          <w:sz w:val="20"/>
          <w:szCs w:val="20"/>
        </w:rPr>
        <w:t xml:space="preserve"> </w:t>
      </w:r>
      <w:r>
        <w:rPr>
          <w:rFonts w:ascii="Calibri" w:hAnsi="Calibri" w:cs="Arial"/>
          <w:sz w:val="20"/>
          <w:szCs w:val="20"/>
          <w:u w:val="single"/>
        </w:rPr>
        <w:t>attualmente operative per la Committente</w:t>
      </w:r>
      <w:r>
        <w:rPr>
          <w:rFonts w:ascii="Calibri" w:hAnsi="Calibri" w:cs="Arial"/>
          <w:sz w:val="20"/>
          <w:szCs w:val="20"/>
        </w:rPr>
        <w:t>, e nell’ottica di razionalizzazione delle attività correlate al processo di acquisizione e gestione operativa delle apparecchiature stesse, è possibile predeterminare fin da ora chi eseguirà fisicamente l’erogazione dei servizi di Consegna, Installazione, Integrazione e avvio operativo, nonché dei servizi di manutenzione e assistenza?</w:t>
      </w:r>
    </w:p>
    <w:p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rsidR="00B542C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Casa Madre (Disponibilità del servizio a catalogo)  </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rsidR="00B542C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rsidR="00B542CB" w:rsidRPr="00653D4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rsidR="00B542CB" w:rsidRPr="00653D4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rsidR="00B542CB"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Note:</w:t>
      </w:r>
    </w:p>
    <w:p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rsidR="00B542CB" w:rsidRDefault="00B542CB" w:rsidP="00B542CB">
      <w:pPr>
        <w:pStyle w:val="Paragrafoelenco"/>
        <w:spacing w:line="360" w:lineRule="auto"/>
        <w:ind w:left="644"/>
        <w:jc w:val="both"/>
        <w:rPr>
          <w:rFonts w:ascii="Calibri" w:hAnsi="Calibri" w:cs="Arial"/>
          <w:sz w:val="20"/>
          <w:szCs w:val="20"/>
        </w:rPr>
      </w:pPr>
    </w:p>
    <w:p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I servizi identificati in precedenza, e per comodità ripetuti di seguito, relativamente alla specifica merceologia </w:t>
      </w:r>
      <w:r w:rsidR="005C5A87">
        <w:rPr>
          <w:rFonts w:ascii="Calibri" w:hAnsi="Calibri" w:cs="Arial"/>
          <w:sz w:val="20"/>
          <w:szCs w:val="20"/>
        </w:rPr>
        <w:t>alla quale afferiscono le soluzioni identificate in premessa</w:t>
      </w:r>
      <w:r>
        <w:rPr>
          <w:rFonts w:ascii="Calibri" w:hAnsi="Calibri" w:cs="Arial"/>
          <w:sz w:val="20"/>
          <w:szCs w:val="20"/>
        </w:rPr>
        <w:t>, possono essere classificati, in termini di specializzazione, come servizi ad alta o bassa specializzazione? E nel caso di bassa specializzazione, quale è il puntuale costo di manodopera?</w:t>
      </w:r>
    </w:p>
    <w:p w:rsidR="00B542C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rsidR="00B542C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rsidR="00B542CB" w:rsidRPr="00653D4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rsidR="00B542CB" w:rsidRPr="00653D4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rsidR="00B542CB"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Note:</w:t>
      </w:r>
    </w:p>
    <w:p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rsidR="00B542CB" w:rsidRDefault="00B542CB" w:rsidP="00B542CB">
      <w:pPr>
        <w:pStyle w:val="Paragrafoelenco"/>
        <w:spacing w:line="360" w:lineRule="auto"/>
        <w:ind w:left="644"/>
        <w:jc w:val="both"/>
        <w:rPr>
          <w:rFonts w:ascii="Calibri" w:hAnsi="Calibri" w:cs="Arial"/>
          <w:sz w:val="20"/>
          <w:szCs w:val="20"/>
        </w:rPr>
      </w:pPr>
    </w:p>
    <w:p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Data la tipologia di soluzioni oggetto di fornitura</w:t>
      </w:r>
      <w:r w:rsidR="005C5A87">
        <w:rPr>
          <w:rFonts w:ascii="Calibri" w:hAnsi="Calibri" w:cs="Arial"/>
          <w:sz w:val="20"/>
          <w:szCs w:val="20"/>
        </w:rPr>
        <w:t>,</w:t>
      </w:r>
      <w:r>
        <w:rPr>
          <w:rFonts w:ascii="Calibri" w:hAnsi="Calibri" w:cs="Arial"/>
          <w:sz w:val="20"/>
          <w:szCs w:val="20"/>
        </w:rPr>
        <w:t xml:space="preserve"> quali sono i Servizi Professionali e specialistici nell’ambito delle forniture definite in questa Consultazione di mercato, strettamente correlati alla fornitura stessa? E tipicamente sono servizi a catalogo di Casa Madre, a valore aggiunto (erogato dai distributori/rivenditori/</w:t>
      </w:r>
      <w:proofErr w:type="spellStart"/>
      <w:r>
        <w:rPr>
          <w:rFonts w:ascii="Calibri" w:hAnsi="Calibri" w:cs="Arial"/>
          <w:sz w:val="20"/>
          <w:szCs w:val="20"/>
        </w:rPr>
        <w:t>system</w:t>
      </w:r>
      <w:proofErr w:type="spellEnd"/>
      <w:r>
        <w:rPr>
          <w:rFonts w:ascii="Calibri" w:hAnsi="Calibri" w:cs="Arial"/>
          <w:sz w:val="20"/>
          <w:szCs w:val="20"/>
        </w:rPr>
        <w:t xml:space="preserve"> integrator) o erogati da terze parti?</w:t>
      </w:r>
    </w:p>
    <w:p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rsidR="00B542CB" w:rsidRPr="001E41E3"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rsidR="00B542CB" w:rsidRPr="00541FBE" w:rsidRDefault="00B542CB" w:rsidP="00B542CB">
      <w:pPr>
        <w:jc w:val="both"/>
        <w:rPr>
          <w:rFonts w:asciiTheme="minorHAnsi" w:hAnsiTheme="minorHAnsi"/>
          <w:sz w:val="20"/>
          <w:szCs w:val="20"/>
        </w:rPr>
      </w:pPr>
    </w:p>
    <w:p w:rsidR="00B542CB" w:rsidRDefault="00B542CB" w:rsidP="00B542CB">
      <w:pPr>
        <w:pStyle w:val="Paragrafoelenco"/>
        <w:spacing w:line="276" w:lineRule="auto"/>
        <w:ind w:left="360"/>
        <w:jc w:val="both"/>
        <w:rPr>
          <w:rFonts w:asciiTheme="minorHAnsi" w:hAnsiTheme="minorHAnsi" w:cs="Arial"/>
          <w:bCs/>
          <w:sz w:val="20"/>
          <w:szCs w:val="20"/>
        </w:rPr>
      </w:pPr>
    </w:p>
    <w:p w:rsidR="008E6D1B" w:rsidRPr="00541FBE" w:rsidRDefault="008E6D1B" w:rsidP="008E6D1B">
      <w:pPr>
        <w:jc w:val="both"/>
        <w:rPr>
          <w:rFonts w:asciiTheme="minorHAnsi" w:hAnsiTheme="minorHAnsi"/>
          <w:sz w:val="20"/>
          <w:szCs w:val="20"/>
        </w:rPr>
      </w:pPr>
    </w:p>
    <w:p w:rsidR="008E6D1B" w:rsidRPr="008E6D1B" w:rsidRDefault="008E6D1B" w:rsidP="008E6D1B">
      <w:pPr>
        <w:pStyle w:val="Paragrafoelenco"/>
        <w:numPr>
          <w:ilvl w:val="0"/>
          <w:numId w:val="5"/>
        </w:numPr>
        <w:spacing w:line="360" w:lineRule="auto"/>
        <w:jc w:val="both"/>
        <w:rPr>
          <w:rFonts w:ascii="Calibri" w:hAnsi="Calibri" w:cs="Arial"/>
          <w:sz w:val="20"/>
          <w:szCs w:val="20"/>
        </w:rPr>
      </w:pPr>
      <w:r w:rsidRPr="008E6D1B">
        <w:rPr>
          <w:rFonts w:ascii="Calibri" w:hAnsi="Calibri" w:cs="Arial"/>
          <w:sz w:val="20"/>
          <w:szCs w:val="20"/>
        </w:rPr>
        <w:t>Indicare il proprio CCNL e il proprio codice ATECO</w:t>
      </w:r>
      <w:r>
        <w:rPr>
          <w:rFonts w:ascii="Calibri" w:hAnsi="Calibri" w:cs="Arial"/>
          <w:sz w:val="20"/>
          <w:szCs w:val="20"/>
        </w:rPr>
        <w:t xml:space="preserve">; </w:t>
      </w:r>
      <w:r w:rsidRPr="00F62B74">
        <w:rPr>
          <w:rFonts w:ascii="Calibri" w:hAnsi="Calibri" w:cs="Arial"/>
          <w:sz w:val="20"/>
          <w:szCs w:val="20"/>
        </w:rPr>
        <w:t>nel caso di Casa Madre, oltre ai propri, inserire una stima o comunque un quadro potenziale delle tipologie dei CCNL e dei codici ATECO tipica del proprio canale distributivo</w:t>
      </w:r>
    </w:p>
    <w:p w:rsidR="008E6D1B" w:rsidRPr="008E6D1B" w:rsidRDefault="008E6D1B" w:rsidP="008E6D1B">
      <w:pPr>
        <w:pStyle w:val="Titolo1"/>
        <w:numPr>
          <w:ilvl w:val="0"/>
          <w:numId w:val="0"/>
        </w:numPr>
        <w:ind w:left="284"/>
        <w:rPr>
          <w:rFonts w:asciiTheme="minorHAnsi" w:hAnsiTheme="minorHAnsi"/>
          <w:sz w:val="24"/>
        </w:rPr>
      </w:pPr>
      <w:r w:rsidRPr="008E6D1B">
        <w:rPr>
          <w:rFonts w:asciiTheme="minorHAnsi" w:hAnsiTheme="minorHAnsi"/>
          <w:sz w:val="24"/>
        </w:rPr>
        <w:t>Risposta:</w:t>
      </w:r>
    </w:p>
    <w:p w:rsidR="008E6D1B" w:rsidRPr="008E6D1B" w:rsidRDefault="008E6D1B" w:rsidP="008E6D1B">
      <w:pPr>
        <w:pStyle w:val="Paragrafoelenco"/>
        <w:ind w:left="644"/>
        <w:jc w:val="both"/>
        <w:rPr>
          <w:rFonts w:asciiTheme="minorHAnsi" w:hAnsiTheme="minorHAnsi"/>
          <w:sz w:val="20"/>
          <w:szCs w:val="20"/>
        </w:rPr>
      </w:pPr>
      <w:r w:rsidRPr="008E6D1B">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w:t>
      </w:r>
    </w:p>
    <w:p w:rsidR="008E6D1B" w:rsidRDefault="008E6D1B" w:rsidP="008E6D1B">
      <w:pPr>
        <w:pStyle w:val="Paragrafoelenco"/>
        <w:spacing w:line="276" w:lineRule="auto"/>
        <w:ind w:left="360"/>
        <w:jc w:val="both"/>
        <w:rPr>
          <w:rFonts w:asciiTheme="minorHAnsi" w:hAnsiTheme="minorHAnsi" w:cs="Arial"/>
          <w:bCs/>
          <w:sz w:val="20"/>
          <w:szCs w:val="20"/>
        </w:rPr>
      </w:pPr>
    </w:p>
    <w:p w:rsidR="008E6D1B" w:rsidRDefault="008E6D1B" w:rsidP="008E6D1B">
      <w:pPr>
        <w:pStyle w:val="Paragrafoelenco"/>
        <w:spacing w:line="276" w:lineRule="auto"/>
        <w:ind w:left="360"/>
        <w:jc w:val="both"/>
        <w:rPr>
          <w:rFonts w:asciiTheme="minorHAnsi" w:hAnsiTheme="minorHAnsi" w:cs="Arial"/>
          <w:bCs/>
          <w:sz w:val="20"/>
          <w:szCs w:val="20"/>
        </w:rPr>
      </w:pPr>
    </w:p>
    <w:p w:rsidR="008E6D1B" w:rsidRDefault="008E6D1B" w:rsidP="008E6D1B">
      <w:pPr>
        <w:pStyle w:val="Paragrafoelenco"/>
        <w:spacing w:line="276" w:lineRule="auto"/>
        <w:ind w:left="360"/>
        <w:jc w:val="both"/>
        <w:rPr>
          <w:rFonts w:asciiTheme="minorHAnsi" w:hAnsiTheme="minorHAnsi" w:cs="Arial"/>
          <w:bCs/>
          <w:sz w:val="20"/>
          <w:szCs w:val="20"/>
        </w:rPr>
      </w:pPr>
    </w:p>
    <w:p w:rsidR="008E6D1B" w:rsidRPr="008E6D1B" w:rsidRDefault="008E6D1B" w:rsidP="008E6D1B">
      <w:pPr>
        <w:pStyle w:val="Paragrafoelenco"/>
        <w:numPr>
          <w:ilvl w:val="0"/>
          <w:numId w:val="5"/>
        </w:numPr>
        <w:spacing w:line="360" w:lineRule="auto"/>
        <w:jc w:val="both"/>
        <w:rPr>
          <w:rFonts w:ascii="Calibri" w:hAnsi="Calibri" w:cs="Arial"/>
          <w:sz w:val="20"/>
          <w:szCs w:val="20"/>
        </w:rPr>
      </w:pPr>
      <w:r w:rsidRPr="00F62B74">
        <w:rPr>
          <w:rFonts w:ascii="Calibri" w:hAnsi="Calibri" w:cs="Arial"/>
          <w:sz w:val="20"/>
          <w:szCs w:val="20"/>
        </w:rPr>
        <w:t>Indicare il numero di personale dipendente alla data; nel caso di Casa Madre, inserire anche una stima o comunque un quadro potenziale della dimensione aziendale tipica del proprio canale distributivo</w:t>
      </w:r>
    </w:p>
    <w:p w:rsidR="008E6D1B" w:rsidRPr="008E6D1B" w:rsidRDefault="008E6D1B" w:rsidP="008E6D1B">
      <w:pPr>
        <w:pStyle w:val="Titolo1"/>
        <w:numPr>
          <w:ilvl w:val="0"/>
          <w:numId w:val="0"/>
        </w:numPr>
        <w:ind w:left="284"/>
        <w:rPr>
          <w:rFonts w:asciiTheme="minorHAnsi" w:hAnsiTheme="minorHAnsi"/>
          <w:sz w:val="24"/>
        </w:rPr>
      </w:pPr>
      <w:r w:rsidRPr="008E6D1B">
        <w:rPr>
          <w:rFonts w:asciiTheme="minorHAnsi" w:hAnsiTheme="minorHAnsi"/>
          <w:sz w:val="24"/>
        </w:rPr>
        <w:t>Risposta:</w:t>
      </w:r>
    </w:p>
    <w:p w:rsidR="008E6D1B" w:rsidRPr="008E6D1B" w:rsidRDefault="008E6D1B" w:rsidP="008E6D1B">
      <w:pPr>
        <w:pStyle w:val="Paragrafoelenco"/>
        <w:ind w:left="644"/>
        <w:jc w:val="both"/>
        <w:rPr>
          <w:rFonts w:asciiTheme="minorHAnsi" w:hAnsiTheme="minorHAnsi"/>
          <w:sz w:val="20"/>
          <w:szCs w:val="20"/>
        </w:rPr>
      </w:pPr>
      <w:r w:rsidRPr="008E6D1B">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w:t>
      </w:r>
    </w:p>
    <w:p w:rsidR="008E6D1B" w:rsidRPr="008E6D1B" w:rsidRDefault="008E6D1B" w:rsidP="008E6D1B">
      <w:pPr>
        <w:pStyle w:val="Paragrafoelenco"/>
        <w:spacing w:line="276" w:lineRule="auto"/>
        <w:ind w:left="360"/>
        <w:jc w:val="both"/>
        <w:rPr>
          <w:rFonts w:asciiTheme="minorHAnsi" w:hAnsiTheme="minorHAnsi" w:cs="Arial"/>
          <w:bCs/>
          <w:sz w:val="20"/>
          <w:szCs w:val="20"/>
        </w:rPr>
      </w:pPr>
    </w:p>
    <w:p w:rsidR="008E6D1B" w:rsidRDefault="008E6D1B" w:rsidP="008E6D1B">
      <w:pPr>
        <w:spacing w:line="276" w:lineRule="auto"/>
        <w:jc w:val="both"/>
        <w:rPr>
          <w:rFonts w:asciiTheme="minorHAnsi" w:hAnsiTheme="minorHAnsi" w:cs="Arial"/>
          <w:bCs/>
          <w:sz w:val="20"/>
          <w:szCs w:val="20"/>
        </w:rPr>
      </w:pPr>
      <w:r w:rsidRPr="008E6D1B">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8E6D1B" w:rsidRDefault="008E6D1B" w:rsidP="008E6D1B">
      <w:pPr>
        <w:jc w:val="both"/>
        <w:rPr>
          <w:rFonts w:ascii="Trebuchet MS" w:hAnsi="Trebuchet MS" w:cs="Arial"/>
          <w:i/>
          <w:color w:val="0000FF"/>
          <w:sz w:val="20"/>
          <w:szCs w:val="20"/>
        </w:rPr>
      </w:pPr>
    </w:p>
    <w:p w:rsidR="008E6D1B" w:rsidRDefault="008E6D1B" w:rsidP="008E6D1B">
      <w:pPr>
        <w:jc w:val="both"/>
        <w:rPr>
          <w:rFonts w:ascii="Trebuchet MS" w:hAnsi="Trebuchet MS" w:cs="Arial"/>
          <w:i/>
          <w:color w:val="0000FF"/>
          <w:sz w:val="20"/>
          <w:szCs w:val="20"/>
        </w:rPr>
      </w:pPr>
    </w:p>
    <w:p w:rsidR="008E6D1B" w:rsidRDefault="008E6D1B" w:rsidP="00B542CB">
      <w:pPr>
        <w:spacing w:line="276" w:lineRule="auto"/>
        <w:jc w:val="both"/>
        <w:rPr>
          <w:rFonts w:asciiTheme="minorHAnsi" w:hAnsiTheme="minorHAnsi" w:cs="Arial"/>
          <w:bCs/>
          <w:sz w:val="20"/>
          <w:szCs w:val="20"/>
        </w:rPr>
      </w:pPr>
    </w:p>
    <w:p w:rsidR="008E6D1B" w:rsidRDefault="008E6D1B" w:rsidP="00B542CB">
      <w:pPr>
        <w:spacing w:line="276" w:lineRule="auto"/>
        <w:jc w:val="both"/>
        <w:rPr>
          <w:rFonts w:asciiTheme="minorHAnsi" w:hAnsiTheme="minorHAnsi" w:cs="Arial"/>
          <w:bCs/>
          <w:sz w:val="20"/>
          <w:szCs w:val="20"/>
        </w:rPr>
      </w:pPr>
    </w:p>
    <w:p w:rsidR="00B542CB" w:rsidRDefault="00B542CB" w:rsidP="00B542C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B542CB" w:rsidRDefault="00B542CB" w:rsidP="00B542CB">
      <w:pPr>
        <w:jc w:val="both"/>
        <w:rPr>
          <w:rFonts w:ascii="Trebuchet MS" w:hAnsi="Trebuchet MS" w:cs="Arial"/>
          <w:i/>
          <w:color w:val="0000FF"/>
          <w:sz w:val="20"/>
          <w:szCs w:val="20"/>
        </w:rPr>
      </w:pPr>
    </w:p>
    <w:p w:rsidR="00B542CB" w:rsidRDefault="00B542CB" w:rsidP="00B542CB">
      <w:pPr>
        <w:jc w:val="both"/>
        <w:rPr>
          <w:rFonts w:ascii="Trebuchet MS" w:hAnsi="Trebuchet MS" w:cs="Arial"/>
          <w:i/>
          <w:color w:val="0000FF"/>
          <w:sz w:val="20"/>
          <w:szCs w:val="20"/>
        </w:rPr>
      </w:pPr>
    </w:p>
    <w:p w:rsidR="00B542CB" w:rsidRDefault="00B542CB" w:rsidP="00B542C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B542CB" w:rsidTr="00B92BB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B542CB" w:rsidRDefault="00B542CB" w:rsidP="00B92BB8">
            <w:pPr>
              <w:jc w:val="center"/>
              <w:rPr>
                <w:rFonts w:ascii="Trebuchet MS" w:hAnsi="Trebuchet MS"/>
                <w:b/>
                <w:sz w:val="22"/>
                <w:szCs w:val="22"/>
              </w:rPr>
            </w:pPr>
            <w:r>
              <w:rPr>
                <w:rFonts w:asciiTheme="minorHAnsi" w:hAnsiTheme="minorHAnsi" w:cs="Arial"/>
                <w:b/>
                <w:bCs/>
                <w:sz w:val="20"/>
                <w:szCs w:val="20"/>
              </w:rPr>
              <w:t>Firma operatore economico</w:t>
            </w:r>
          </w:p>
        </w:tc>
      </w:tr>
      <w:tr w:rsidR="00B542CB" w:rsidTr="00B92BB8">
        <w:tc>
          <w:tcPr>
            <w:tcW w:w="2822" w:type="dxa"/>
            <w:tcBorders>
              <w:top w:val="single" w:sz="4" w:space="0" w:color="FFFFFF" w:themeColor="background1"/>
            </w:tcBorders>
            <w:shd w:val="clear" w:color="auto" w:fill="auto"/>
          </w:tcPr>
          <w:p w:rsidR="00B542CB" w:rsidRDefault="00B542CB" w:rsidP="00B92BB8">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B542CB" w:rsidTr="00B92BB8">
        <w:trPr>
          <w:trHeight w:val="413"/>
        </w:trPr>
        <w:tc>
          <w:tcPr>
            <w:tcW w:w="2822" w:type="dxa"/>
            <w:shd w:val="clear" w:color="auto" w:fill="auto"/>
          </w:tcPr>
          <w:p w:rsidR="00B542CB" w:rsidRDefault="00B542CB" w:rsidP="00B92BB8">
            <w:pPr>
              <w:jc w:val="both"/>
              <w:rPr>
                <w:rFonts w:ascii="Trebuchet MS" w:hAnsi="Trebuchet MS" w:cs="Arial"/>
                <w:bCs/>
                <w:i/>
                <w:sz w:val="20"/>
                <w:szCs w:val="20"/>
                <w:highlight w:val="yellow"/>
              </w:rPr>
            </w:pPr>
          </w:p>
          <w:p w:rsidR="00B542CB" w:rsidRDefault="00B542CB" w:rsidP="00B92BB8">
            <w:pPr>
              <w:jc w:val="both"/>
              <w:rPr>
                <w:rFonts w:ascii="Trebuchet MS" w:hAnsi="Trebuchet MS" w:cs="Arial"/>
                <w:bCs/>
                <w:i/>
                <w:sz w:val="20"/>
                <w:szCs w:val="20"/>
                <w:highlight w:val="yellow"/>
              </w:rPr>
            </w:pPr>
          </w:p>
          <w:p w:rsidR="00B542CB" w:rsidRDefault="00B542CB" w:rsidP="00B92BB8">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B542CB" w:rsidRDefault="00B542CB" w:rsidP="00B542CB">
      <w:pPr>
        <w:rPr>
          <w:rFonts w:asciiTheme="minorHAnsi" w:hAnsiTheme="minorHAnsi" w:cs="Arial"/>
          <w:b/>
          <w:bCs/>
          <w:sz w:val="20"/>
          <w:szCs w:val="20"/>
        </w:rPr>
      </w:pPr>
    </w:p>
    <w:p w:rsidR="00B542CB" w:rsidRDefault="00B542CB" w:rsidP="00B542CB">
      <w:pPr>
        <w:rPr>
          <w:rFonts w:asciiTheme="minorHAnsi" w:hAnsiTheme="minorHAnsi" w:cs="Arial"/>
          <w:b/>
          <w:bCs/>
          <w:sz w:val="20"/>
          <w:szCs w:val="20"/>
        </w:rPr>
      </w:pPr>
    </w:p>
    <w:p w:rsidR="00B542CB" w:rsidRDefault="00B542CB" w:rsidP="00B542CB">
      <w:pPr>
        <w:ind w:left="284"/>
        <w:rPr>
          <w:rFonts w:asciiTheme="minorHAnsi" w:hAnsiTheme="minorHAnsi" w:cs="Arial"/>
          <w:b/>
          <w:bCs/>
          <w:sz w:val="20"/>
          <w:szCs w:val="20"/>
        </w:rPr>
      </w:pPr>
    </w:p>
    <w:p w:rsidR="00B542CB" w:rsidRDefault="00B542CB">
      <w:pPr>
        <w:spacing w:line="360" w:lineRule="auto"/>
        <w:ind w:left="284"/>
        <w:jc w:val="both"/>
        <w:rPr>
          <w:rFonts w:asciiTheme="minorHAnsi" w:hAnsiTheme="minorHAnsi" w:cs="Arial"/>
          <w:bCs/>
          <w:sz w:val="22"/>
          <w:szCs w:val="22"/>
        </w:rPr>
      </w:pPr>
    </w:p>
    <w:sectPr w:rsidR="00B542CB">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41" w:rsidRDefault="00232D41">
      <w:r>
        <w:separator/>
      </w:r>
    </w:p>
  </w:endnote>
  <w:endnote w:type="continuationSeparator" w:id="0">
    <w:p w:rsidR="00232D41" w:rsidRDefault="00232D41">
      <w:r>
        <w:continuationSeparator/>
      </w:r>
    </w:p>
  </w:endnote>
  <w:endnote w:type="continuationNotice" w:id="1">
    <w:p w:rsidR="00232D41" w:rsidRDefault="00232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variable"/>
    <w:sig w:usb0="E00002FF" w:usb1="4000201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6" w:rsidRDefault="00B61146">
    <w:pPr>
      <w:pStyle w:val="Pidipagina"/>
      <w:pBdr>
        <w:top w:val="single" w:sz="4" w:space="1" w:color="auto"/>
      </w:pBdr>
      <w:rPr>
        <w:rFonts w:asciiTheme="minorHAnsi" w:hAnsiTheme="minorHAns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4721950</wp:posOffset>
              </wp:positionH>
              <wp:positionV relativeFrom="paragraph">
                <wp:posOffset>26670</wp:posOffset>
              </wp:positionV>
              <wp:extent cx="85997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1" cy="274320"/>
                      </a:xfrm>
                      <a:prstGeom prst="rect">
                        <a:avLst/>
                      </a:prstGeom>
                      <a:solidFill>
                        <a:srgbClr val="FFFFFF"/>
                      </a:solidFill>
                      <a:ln w="9525">
                        <a:noFill/>
                        <a:miter lim="800000"/>
                        <a:headEnd/>
                        <a:tailEnd/>
                      </a:ln>
                    </wps:spPr>
                    <wps:txbx>
                      <w:txbxContent>
                        <w:p w:rsidR="00B61146" w:rsidRDefault="00B6114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410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4106">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B61146" w:rsidRDefault="00B61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8pt;margin-top:2.1pt;width:67.7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" stroked="f">
              <v:textbox>
                <w:txbxContent>
                  <w:p w:rsidR="00B61146" w:rsidRDefault="00B6114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410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4106">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B61146" w:rsidRDefault="00B61146"/>
                </w:txbxContent>
              </v:textbox>
            </v:shape>
          </w:pict>
        </mc:Fallback>
      </mc:AlternateContent>
    </w:r>
    <w:r>
      <w:rPr>
        <w:rFonts w:ascii="Calibri" w:hAnsi="Calibri"/>
        <w:iCs/>
        <w:color w:val="C0C0C0"/>
        <w:sz w:val="16"/>
        <w:szCs w:val="16"/>
      </w:rPr>
      <w:t xml:space="preserve">Consip S.p.A. - </w:t>
    </w:r>
    <w:r>
      <w:rPr>
        <w:rFonts w:asciiTheme="minorHAnsi" w:hAnsiTheme="minorHAnsi"/>
        <w:iCs/>
        <w:color w:val="C0C0C0"/>
        <w:sz w:val="16"/>
        <w:szCs w:val="16"/>
      </w:rPr>
      <w:t>Consultazione del mercato per l’</w:t>
    </w:r>
    <w:r w:rsidRPr="00C82BEB">
      <w:rPr>
        <w:rFonts w:asciiTheme="minorHAnsi" w:hAnsiTheme="minorHAnsi"/>
        <w:iCs/>
        <w:color w:val="C0C0C0"/>
        <w:sz w:val="16"/>
        <w:szCs w:val="16"/>
      </w:rPr>
      <w:t xml:space="preserve">Accordo Quadro Potenziamento Infrastruttura Sistemi DELL ISILON per </w:t>
    </w:r>
    <w:proofErr w:type="spellStart"/>
    <w:r w:rsidRPr="00C82BEB">
      <w:rPr>
        <w:rFonts w:asciiTheme="minorHAnsi" w:hAnsiTheme="minorHAnsi"/>
        <w:iCs/>
        <w:color w:val="C0C0C0"/>
        <w:sz w:val="16"/>
        <w:szCs w:val="16"/>
      </w:rPr>
      <w:t>Sogei</w:t>
    </w:r>
    <w:proofErr w:type="spellEnd"/>
    <w:r>
      <w:rPr>
        <w:rFonts w:asciiTheme="minorHAnsi" w:hAnsiTheme="minorHAnsi"/>
        <w:iCs/>
        <w:color w:val="C0C0C0"/>
        <w:sz w:val="16"/>
        <w:szCs w:val="16"/>
      </w:rPr>
      <w:t xml:space="preserve"> Ver. 2.3 - Data Aggiornamento: 04/08/2023</w:t>
    </w:r>
  </w:p>
  <w:p w:rsidR="00B61146" w:rsidRDefault="00B61146">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B61146" w:rsidRDefault="00B61146">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6" w:rsidRDefault="00B61146">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B61146" w:rsidRDefault="00B61146">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41" w:rsidRDefault="00232D41">
      <w:r>
        <w:separator/>
      </w:r>
    </w:p>
  </w:footnote>
  <w:footnote w:type="continuationSeparator" w:id="0">
    <w:p w:rsidR="00232D41" w:rsidRDefault="00232D41">
      <w:r>
        <w:continuationSeparator/>
      </w:r>
    </w:p>
  </w:footnote>
  <w:footnote w:type="continuationNotice" w:id="1">
    <w:p w:rsidR="00232D41" w:rsidRDefault="00232D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6" w:rsidRDefault="00B61146">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46" w:rsidRDefault="00B61146">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17ECB"/>
    <w:multiLevelType w:val="hybridMultilevel"/>
    <w:tmpl w:val="305CA5EE"/>
    <w:lvl w:ilvl="0" w:tplc="4210CF80">
      <w:start w:val="1"/>
      <w:numFmt w:val="bullet"/>
      <w:lvlText w:val=""/>
      <w:lvlJc w:val="left"/>
      <w:pPr>
        <w:ind w:left="1773" w:hanging="360"/>
      </w:pPr>
      <w:rPr>
        <w:rFonts w:ascii="Wingdings" w:hAnsi="Wingdings" w:hint="default"/>
        <w:color w:val="auto"/>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1E64D76"/>
    <w:multiLevelType w:val="hybridMultilevel"/>
    <w:tmpl w:val="CE8662FC"/>
    <w:lvl w:ilvl="0" w:tplc="C4187528">
      <w:start w:val="1"/>
      <w:numFmt w:val="decimal"/>
      <w:lvlText w:val="%1."/>
      <w:lvlJc w:val="left"/>
      <w:pPr>
        <w:ind w:left="64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4"/>
  </w:num>
  <w:num w:numId="3">
    <w:abstractNumId w:val="3"/>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6B5D"/>
    <w:rsid w:val="00067CAA"/>
    <w:rsid w:val="00087E12"/>
    <w:rsid w:val="000F09BE"/>
    <w:rsid w:val="00197B08"/>
    <w:rsid w:val="001D6391"/>
    <w:rsid w:val="001E0EA5"/>
    <w:rsid w:val="00232D41"/>
    <w:rsid w:val="0024199A"/>
    <w:rsid w:val="00281B3F"/>
    <w:rsid w:val="002D4106"/>
    <w:rsid w:val="00362264"/>
    <w:rsid w:val="004039F8"/>
    <w:rsid w:val="00497FEC"/>
    <w:rsid w:val="004A5686"/>
    <w:rsid w:val="004C0F22"/>
    <w:rsid w:val="004E1C8B"/>
    <w:rsid w:val="00513A7A"/>
    <w:rsid w:val="005C5A87"/>
    <w:rsid w:val="005D1066"/>
    <w:rsid w:val="006268E9"/>
    <w:rsid w:val="006C414B"/>
    <w:rsid w:val="00712C8D"/>
    <w:rsid w:val="00712E2C"/>
    <w:rsid w:val="007A7E24"/>
    <w:rsid w:val="007C2DE9"/>
    <w:rsid w:val="00803042"/>
    <w:rsid w:val="00872724"/>
    <w:rsid w:val="0088263A"/>
    <w:rsid w:val="008E6D1B"/>
    <w:rsid w:val="0093626D"/>
    <w:rsid w:val="009D05BC"/>
    <w:rsid w:val="00A82C5B"/>
    <w:rsid w:val="00AA7587"/>
    <w:rsid w:val="00AF7473"/>
    <w:rsid w:val="00B542CB"/>
    <w:rsid w:val="00B61146"/>
    <w:rsid w:val="00B92BB8"/>
    <w:rsid w:val="00BA3AEE"/>
    <w:rsid w:val="00BB4FC7"/>
    <w:rsid w:val="00BB7F17"/>
    <w:rsid w:val="00BE3FCA"/>
    <w:rsid w:val="00C216F8"/>
    <w:rsid w:val="00C82BEB"/>
    <w:rsid w:val="00CE7FDF"/>
    <w:rsid w:val="00D06536"/>
    <w:rsid w:val="00D11DC7"/>
    <w:rsid w:val="00DF3B22"/>
    <w:rsid w:val="00E57C36"/>
    <w:rsid w:val="00F62B74"/>
    <w:rsid w:val="00FD2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A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testotitoli">
    <w:name w:val="Corpo testo titoli"/>
    <w:basedOn w:val="Corpotesto"/>
    <w:link w:val="CorpotestotitoliCarattere"/>
    <w:uiPriority w:val="99"/>
    <w:rsid w:val="000F09BE"/>
    <w:pPr>
      <w:spacing w:before="240" w:after="0"/>
      <w:ind w:left="794"/>
      <w:jc w:val="both"/>
    </w:pPr>
    <w:rPr>
      <w:rFonts w:ascii="Open Sans" w:hAnsi="Open Sans"/>
      <w:sz w:val="20"/>
      <w:szCs w:val="20"/>
    </w:rPr>
  </w:style>
  <w:style w:type="character" w:customStyle="1" w:styleId="CorpotestotitoliCarattere">
    <w:name w:val="Corpo testo titoli Carattere"/>
    <w:link w:val="Corpotestotitoli"/>
    <w:uiPriority w:val="99"/>
    <w:locked/>
    <w:rsid w:val="000F09BE"/>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97286559">
      <w:bodyDiv w:val="1"/>
      <w:marLeft w:val="0"/>
      <w:marRight w:val="0"/>
      <w:marTop w:val="0"/>
      <w:marBottom w:val="0"/>
      <w:divBdr>
        <w:top w:val="none" w:sz="0" w:space="0" w:color="auto"/>
        <w:left w:val="none" w:sz="0" w:space="0" w:color="auto"/>
        <w:bottom w:val="none" w:sz="0" w:space="0" w:color="auto"/>
        <w:right w:val="none" w:sz="0" w:space="0" w:color="auto"/>
      </w:divBdr>
    </w:div>
    <w:div w:id="451561504">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19F0-161B-4FB1-B117-C318781D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4534</Words>
  <Characters>25849</Characters>
  <Application>Microsoft Office Word</Application>
  <DocSecurity>0</DocSecurity>
  <Lines>215</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2023-09-14T08:43:00Z</dcterms:created>
  <dcterms:modified xsi:type="dcterms:W3CDTF">2023-09-14T09:31:00Z</dcterms:modified>
</cp:coreProperties>
</file>